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2F4B" w14:textId="0AFA1808" w:rsidR="002D1E36" w:rsidRPr="00CB4EC1" w:rsidRDefault="00594BA1" w:rsidP="002D1E36">
      <w:pPr>
        <w:jc w:val="center"/>
        <w:rPr>
          <w:rFonts w:ascii="Trebuchet MS" w:hAnsi="Trebuchet MS" w:cs="Times New Roman"/>
          <w:b/>
          <w:color w:val="000000"/>
          <w:lang w:val="ro-RO"/>
        </w:rPr>
      </w:pPr>
      <w:r>
        <w:rPr>
          <w:rFonts w:ascii="Trebuchet MS" w:hAnsi="Trebuchet MS" w:cs="Times New Roman"/>
          <w:b/>
          <w:color w:val="000000"/>
          <w:lang w:val="ro-RO"/>
        </w:rPr>
        <w:t xml:space="preserve">  </w:t>
      </w:r>
      <w:r w:rsidR="002D1E36" w:rsidRPr="00CB4EC1">
        <w:rPr>
          <w:rFonts w:ascii="Trebuchet MS" w:hAnsi="Trebuchet MS" w:cs="Times New Roman"/>
          <w:b/>
          <w:color w:val="000000"/>
          <w:lang w:val="ro-RO"/>
        </w:rPr>
        <w:t xml:space="preserve">     NOTĂ DE FUNDAMENTARE</w:t>
      </w:r>
    </w:p>
    <w:tbl>
      <w:tblPr>
        <w:tblStyle w:val="TableGrid"/>
        <w:tblW w:w="9990" w:type="dxa"/>
        <w:tblInd w:w="-365" w:type="dxa"/>
        <w:tblLook w:val="04A0" w:firstRow="1" w:lastRow="0" w:firstColumn="1" w:lastColumn="0" w:noHBand="0" w:noVBand="1"/>
      </w:tblPr>
      <w:tblGrid>
        <w:gridCol w:w="3621"/>
        <w:gridCol w:w="1419"/>
        <w:gridCol w:w="584"/>
        <w:gridCol w:w="585"/>
        <w:gridCol w:w="584"/>
        <w:gridCol w:w="585"/>
        <w:gridCol w:w="2612"/>
      </w:tblGrid>
      <w:tr w:rsidR="007834D5" w:rsidRPr="00CB4EC1" w14:paraId="08375FA0" w14:textId="77777777" w:rsidTr="00B36B8D">
        <w:tc>
          <w:tcPr>
            <w:tcW w:w="9990" w:type="dxa"/>
            <w:gridSpan w:val="7"/>
          </w:tcPr>
          <w:p w14:paraId="35102ACD" w14:textId="1223ADB4" w:rsidR="0008230D" w:rsidRPr="00CB4EC1" w:rsidRDefault="0008230D" w:rsidP="0008230D">
            <w:pPr>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Sec</w:t>
            </w:r>
            <w:r w:rsidR="00997505" w:rsidRPr="00CB4EC1">
              <w:rPr>
                <w:rFonts w:ascii="Trebuchet MS" w:eastAsiaTheme="majorEastAsia" w:hAnsi="Trebuchet MS" w:cs="Times New Roman"/>
                <w:b/>
                <w:bCs/>
                <w:lang w:val="ro-RO" w:eastAsia="en-US"/>
              </w:rPr>
              <w:t>ț</w:t>
            </w:r>
            <w:r w:rsidRPr="00CB4EC1">
              <w:rPr>
                <w:rFonts w:ascii="Trebuchet MS" w:eastAsiaTheme="majorEastAsia" w:hAnsi="Trebuchet MS" w:cs="Times New Roman"/>
                <w:b/>
                <w:bCs/>
                <w:lang w:val="ro-RO" w:eastAsia="en-US"/>
              </w:rPr>
              <w:t>iunea 1:</w:t>
            </w:r>
          </w:p>
          <w:p w14:paraId="4A6CF4E2" w14:textId="4BE533D7" w:rsidR="00F105DE" w:rsidRPr="00CB4EC1" w:rsidRDefault="0008230D" w:rsidP="0008230D">
            <w:pPr>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Titlul proiectului de act normativ</w:t>
            </w:r>
          </w:p>
          <w:p w14:paraId="361D0DFB" w14:textId="77777777" w:rsidR="004F18CA" w:rsidRPr="00CB4EC1" w:rsidRDefault="004F18CA" w:rsidP="0008230D">
            <w:pPr>
              <w:jc w:val="center"/>
              <w:rPr>
                <w:rFonts w:ascii="Trebuchet MS" w:eastAsiaTheme="majorEastAsia" w:hAnsi="Trebuchet MS" w:cs="Times New Roman"/>
                <w:b/>
                <w:bCs/>
                <w:lang w:val="ro-RO" w:eastAsia="en-US"/>
              </w:rPr>
            </w:pPr>
          </w:p>
          <w:p w14:paraId="6876D5CF" w14:textId="77777777" w:rsidR="005E114D" w:rsidRPr="00CB4EC1" w:rsidRDefault="005E114D" w:rsidP="005E114D">
            <w:pPr>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HOTĂRÂRE</w:t>
            </w:r>
          </w:p>
          <w:p w14:paraId="3AF94776" w14:textId="28FCE4E4" w:rsidR="00F441E4" w:rsidRPr="00CB4EC1" w:rsidRDefault="005E114D" w:rsidP="00FB79F5">
            <w:pPr>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privind </w:t>
            </w:r>
            <w:r w:rsidR="00872545" w:rsidRPr="00872545">
              <w:rPr>
                <w:rFonts w:ascii="Trebuchet MS" w:hAnsi="Trebuchet MS"/>
                <w:b/>
              </w:rPr>
              <w:t>modificarea Hotărârii Guvernului nr. 189/2025 privind organizarea și funcționarea Ministerului Economiei, Digitalizării, Antreprenoriatului și Turismului</w:t>
            </w:r>
          </w:p>
        </w:tc>
      </w:tr>
      <w:tr w:rsidR="0008230D" w:rsidRPr="005531A0" w14:paraId="2910625C" w14:textId="77777777" w:rsidTr="00B36B8D">
        <w:tc>
          <w:tcPr>
            <w:tcW w:w="9990" w:type="dxa"/>
            <w:gridSpan w:val="7"/>
          </w:tcPr>
          <w:p w14:paraId="1E84EFE4" w14:textId="77777777" w:rsidR="00902967" w:rsidRDefault="00902967" w:rsidP="0008230D">
            <w:pPr>
              <w:jc w:val="center"/>
              <w:rPr>
                <w:rFonts w:ascii="Trebuchet MS" w:eastAsiaTheme="majorEastAsia" w:hAnsi="Trebuchet MS" w:cs="Times New Roman"/>
                <w:b/>
                <w:lang w:val="ro-RO" w:eastAsia="en-US"/>
              </w:rPr>
            </w:pPr>
          </w:p>
          <w:p w14:paraId="50BB3B4C" w14:textId="01F491AB" w:rsidR="0008230D" w:rsidRPr="00CB4EC1" w:rsidRDefault="0008230D" w:rsidP="0008230D">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Sec</w:t>
            </w:r>
            <w:r w:rsidR="00997505" w:rsidRPr="00CB4EC1">
              <w:rPr>
                <w:rFonts w:ascii="Trebuchet MS" w:eastAsiaTheme="majorEastAsia" w:hAnsi="Trebuchet MS" w:cs="Times New Roman"/>
                <w:b/>
                <w:lang w:val="ro-RO" w:eastAsia="en-US"/>
              </w:rPr>
              <w:t>ț</w:t>
            </w:r>
            <w:r w:rsidRPr="00CB4EC1">
              <w:rPr>
                <w:rFonts w:ascii="Trebuchet MS" w:eastAsiaTheme="majorEastAsia" w:hAnsi="Trebuchet MS" w:cs="Times New Roman"/>
                <w:b/>
                <w:lang w:val="ro-RO" w:eastAsia="en-US"/>
              </w:rPr>
              <w:t>iunea a 2-a:</w:t>
            </w:r>
          </w:p>
          <w:p w14:paraId="36D51EEE" w14:textId="6E0CD5A2" w:rsidR="0008230D" w:rsidRPr="00CB4EC1" w:rsidRDefault="0008230D" w:rsidP="00385D3B">
            <w:pPr>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lang w:val="ro-RO" w:eastAsia="en-US"/>
              </w:rPr>
              <w:t>Motivul emiterii actului normativ</w:t>
            </w:r>
          </w:p>
        </w:tc>
      </w:tr>
      <w:tr w:rsidR="0008230D" w:rsidRPr="005531A0" w14:paraId="526941AF" w14:textId="77777777" w:rsidTr="00B36B8D">
        <w:tc>
          <w:tcPr>
            <w:tcW w:w="9990" w:type="dxa"/>
            <w:gridSpan w:val="7"/>
          </w:tcPr>
          <w:p w14:paraId="51FA9F5F" w14:textId="30FE6198" w:rsidR="0008230D" w:rsidRPr="00CB4EC1" w:rsidRDefault="0008230D" w:rsidP="0008230D">
            <w:pP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2.1 Sursa proiectului de act normativ </w:t>
            </w:r>
          </w:p>
          <w:p w14:paraId="2AB23AE2" w14:textId="73EAE8FC" w:rsidR="00872545" w:rsidRDefault="00872545" w:rsidP="00872545">
            <w:pPr>
              <w:jc w:val="both"/>
              <w:rPr>
                <w:rFonts w:ascii="Trebuchet MS" w:hAnsi="Trebuchet MS" w:cs="Times New Roman"/>
              </w:rPr>
            </w:pPr>
            <w:r w:rsidRPr="00872545">
              <w:rPr>
                <w:rFonts w:ascii="Trebuchet MS" w:hAnsi="Trebuchet MS" w:cs="Times New Roman"/>
              </w:rPr>
              <w:t>Prezentul proiect de hotărâre a Guvernului a fost elaborat în vederea reorganizării Ministerului Economiei, Digitalizării, Antreprenoriatului și Turismului</w:t>
            </w:r>
            <w:r w:rsidR="0035581B">
              <w:rPr>
                <w:rFonts w:ascii="Trebuchet MS" w:hAnsi="Trebuchet MS" w:cs="Times New Roman"/>
              </w:rPr>
              <w:t xml:space="preserve"> (MEDAT)</w:t>
            </w:r>
            <w:r w:rsidRPr="00872545">
              <w:rPr>
                <w:rFonts w:ascii="Trebuchet MS" w:hAnsi="Trebuchet MS" w:cs="Times New Roman"/>
              </w:rPr>
              <w:t>, prin adaptarea structurii organizatorice și a modului de funcționare la evoluția atribuțiilor instituționale, la complexitatea domeniilor aflate în responsabilitatea ministerului și la prioritățile Guvernului privind consolidarea capacității administrative și utilizarea eficientă a resurselor publice.</w:t>
            </w:r>
          </w:p>
          <w:p w14:paraId="0C27CF87" w14:textId="3F6DA42B" w:rsidR="00ED2CCF" w:rsidRPr="00872545" w:rsidRDefault="00ED2CCF" w:rsidP="00872545">
            <w:pPr>
              <w:jc w:val="both"/>
              <w:rPr>
                <w:rFonts w:ascii="Trebuchet MS" w:hAnsi="Trebuchet MS" w:cs="Times New Roman"/>
              </w:rPr>
            </w:pPr>
            <w:r>
              <w:rPr>
                <w:rFonts w:ascii="Trebuchet MS" w:hAnsi="Trebuchet MS" w:cs="Times New Roman"/>
              </w:rPr>
              <w:t xml:space="preserve">Adoptarea prezentului proiect are caracter urgent și necesar fiind impusă de obligațiile legale ale ministerului de </w:t>
            </w:r>
            <w:proofErr w:type="gramStart"/>
            <w:r>
              <w:rPr>
                <w:rFonts w:ascii="Trebuchet MS" w:hAnsi="Trebuchet MS" w:cs="Times New Roman"/>
              </w:rPr>
              <w:t>a</w:t>
            </w:r>
            <w:proofErr w:type="gramEnd"/>
            <w:r>
              <w:rPr>
                <w:rFonts w:ascii="Trebuchet MS" w:hAnsi="Trebuchet MS" w:cs="Times New Roman"/>
              </w:rPr>
              <w:t xml:space="preserve"> aproba și de </w:t>
            </w:r>
            <w:proofErr w:type="gramStart"/>
            <w:r>
              <w:rPr>
                <w:rFonts w:ascii="Trebuchet MS" w:hAnsi="Trebuchet MS" w:cs="Times New Roman"/>
              </w:rPr>
              <w:t>a</w:t>
            </w:r>
            <w:proofErr w:type="gramEnd"/>
            <w:r>
              <w:rPr>
                <w:rFonts w:ascii="Trebuchet MS" w:hAnsi="Trebuchet MS" w:cs="Times New Roman"/>
              </w:rPr>
              <w:t xml:space="preserve"> aplica măsurile de reducere a cheltuielilor de personal în calendarul stabilit prin art. XLIX din </w:t>
            </w:r>
            <w:r w:rsidRPr="00872545">
              <w:rPr>
                <w:rFonts w:ascii="Trebuchet MS" w:hAnsi="Trebuchet MS" w:cs="Times New Roman"/>
              </w:rPr>
              <w:t>Ordonanța de urgență a Guvernului nr. 7/2026</w:t>
            </w:r>
            <w:r>
              <w:rPr>
                <w:rFonts w:ascii="Trebuchet MS" w:hAnsi="Trebuchet MS" w:cs="Times New Roman"/>
              </w:rPr>
              <w:t>, cu termen de implementare semestrul II al anului 2026.</w:t>
            </w:r>
          </w:p>
          <w:p w14:paraId="1289C633" w14:textId="77777777" w:rsidR="00872545" w:rsidRPr="00872545" w:rsidRDefault="00872545" w:rsidP="00872545">
            <w:pPr>
              <w:jc w:val="both"/>
              <w:rPr>
                <w:rFonts w:ascii="Trebuchet MS" w:hAnsi="Trebuchet MS" w:cs="Times New Roman"/>
              </w:rPr>
            </w:pPr>
            <w:r w:rsidRPr="00872545">
              <w:rPr>
                <w:rFonts w:ascii="Trebuchet MS" w:hAnsi="Trebuchet MS" w:cs="Times New Roman"/>
              </w:rPr>
              <w:t xml:space="preserve">Proiectul are la bază analiza modului de organizare și funcționare a ministerului în configurația stabilită prin Hotărârea Guvernului nr. 189/2025 privind organizarea și funcționarea Ministerului Economiei, Digitalizării, Antreprenoriatului și Turismului, precum și experiența instituțională acumulată în perioada de aplicare </w:t>
            </w:r>
            <w:proofErr w:type="gramStart"/>
            <w:r w:rsidRPr="00872545">
              <w:rPr>
                <w:rFonts w:ascii="Trebuchet MS" w:hAnsi="Trebuchet MS" w:cs="Times New Roman"/>
              </w:rPr>
              <w:t>a</w:t>
            </w:r>
            <w:proofErr w:type="gramEnd"/>
            <w:r w:rsidRPr="00872545">
              <w:rPr>
                <w:rFonts w:ascii="Trebuchet MS" w:hAnsi="Trebuchet MS" w:cs="Times New Roman"/>
              </w:rPr>
              <w:t xml:space="preserve"> acesteia.</w:t>
            </w:r>
          </w:p>
          <w:p w14:paraId="4A853AB0" w14:textId="77777777" w:rsidR="00872545" w:rsidRPr="00872545" w:rsidRDefault="00872545" w:rsidP="00872545">
            <w:pPr>
              <w:jc w:val="both"/>
              <w:rPr>
                <w:rFonts w:ascii="Trebuchet MS" w:hAnsi="Trebuchet MS" w:cs="Times New Roman"/>
              </w:rPr>
            </w:pPr>
            <w:r w:rsidRPr="00872545">
              <w:rPr>
                <w:rFonts w:ascii="Trebuchet MS" w:hAnsi="Trebuchet MS" w:cs="Times New Roman"/>
              </w:rPr>
              <w:t>Ministerul exercită un portofoliu extins și eterogen de competențe, care include economia, politicile industriale și competitivitatea, industria națională de apărare, resursele minerale neenergetice, digitalizarea și comunicațiile electronice, antreprenoriatul și întreprinderile mici și mijlocii, mediul de afaceri, politica comercială, turismul, administrarea proprietății și participațiilor statului, precum și atribuții de reprezentare, reglementare, monitorizare, control și implementare a programelor și proiectelor finanțate din fonduri europene.</w:t>
            </w:r>
          </w:p>
          <w:p w14:paraId="7429598F" w14:textId="77777777" w:rsidR="00872545" w:rsidRPr="00872545" w:rsidRDefault="00872545" w:rsidP="00872545">
            <w:pPr>
              <w:jc w:val="both"/>
              <w:rPr>
                <w:rFonts w:ascii="Trebuchet MS" w:hAnsi="Trebuchet MS" w:cs="Times New Roman"/>
              </w:rPr>
            </w:pPr>
            <w:r w:rsidRPr="00872545">
              <w:rPr>
                <w:rFonts w:ascii="Trebuchet MS" w:hAnsi="Trebuchet MS" w:cs="Times New Roman"/>
              </w:rPr>
              <w:t>În același timp, proiectul se înscrie în cadrul mai larg al măsurilor promovate de Guvern pentru modernizarea administrației publice și consolidarea fiscal-bugetară. Ordonanța de urgență a Guvernului nr. 7/2026 pentru modificarea și completarea unor acte normative, precum și pentru adoptarea unor măsuri pentru creșterea capacității financiare a unităților administrativ-teritoriale a fost adoptată într-un context caracterizat prin necesitatea reducerii deficitului bugetar, limitării creșterii cheltuielilor publice și reformării managementului resurselor umane din administrația publică.</w:t>
            </w:r>
          </w:p>
          <w:p w14:paraId="715DCB2B" w14:textId="19B30D45" w:rsidR="00872545" w:rsidRPr="00872545" w:rsidRDefault="00872545" w:rsidP="00872545">
            <w:pPr>
              <w:jc w:val="both"/>
              <w:rPr>
                <w:rFonts w:ascii="Trebuchet MS" w:hAnsi="Trebuchet MS" w:cs="Times New Roman"/>
              </w:rPr>
            </w:pPr>
            <w:r w:rsidRPr="00F907BB">
              <w:rPr>
                <w:rFonts w:ascii="Trebuchet MS" w:hAnsi="Trebuchet MS" w:cs="Times New Roman"/>
              </w:rPr>
              <w:t xml:space="preserve">Proiectul se corelează și cu prevederile Ordonanței de urgență a Guvernului nr. 8/2026 privind instituirea unor măsuri de relansare economică, creșterea investițiilor productive și a competitivității, precum și pentru modificarea și completarea unor acte normative în domeniul fiscal-bugetar, care impun consolidarea capacității administrative a ministerului de a elabora, implementa și monitoriza scheme de sprijin și măsuri de ajutor de stat, precum și, potrivit art. 2 alin. (18) din aceeași ordonanță, de a administra participațiile statului rezultate din măsurile de sprijin acordate sub formă de aport la capital. Reorganizarea răspunde totodată necesității asigurării capacității administrative pentru finalizarea, în termenele asumate, a implementării Planului național de redresare și reziliență, precum și cerințelor de consolidare a cadrului național de protecție a infrastructurilor critice și a entităților critice din domeniile de responsabilitate ale </w:t>
            </w:r>
            <w:r w:rsidR="0035581B" w:rsidRPr="00F907BB">
              <w:rPr>
                <w:rFonts w:ascii="Trebuchet MS" w:hAnsi="Trebuchet MS" w:cs="Times New Roman"/>
              </w:rPr>
              <w:t>MEDAT</w:t>
            </w:r>
            <w:r w:rsidRPr="00F907BB">
              <w:rPr>
                <w:rFonts w:ascii="Trebuchet MS" w:hAnsi="Trebuchet MS" w:cs="Times New Roman"/>
              </w:rPr>
              <w:t>.</w:t>
            </w:r>
          </w:p>
          <w:p w14:paraId="7D0904F7" w14:textId="77777777" w:rsidR="00902967" w:rsidRDefault="00872545" w:rsidP="00872545">
            <w:pPr>
              <w:jc w:val="both"/>
              <w:rPr>
                <w:rFonts w:ascii="Trebuchet MS" w:eastAsiaTheme="majorEastAsia" w:hAnsi="Trebuchet MS" w:cs="Times New Roman"/>
                <w:b/>
                <w:bCs/>
                <w:lang w:val="ro-RO" w:eastAsia="en-US"/>
              </w:rPr>
            </w:pPr>
            <w:r w:rsidRPr="00872545">
              <w:rPr>
                <w:rFonts w:ascii="Trebuchet MS" w:hAnsi="Trebuchet MS" w:cs="Times New Roman"/>
              </w:rPr>
              <w:t>În acest context, reorganizarea MEDAT constituie instrumentul prin care arhitectura administrativă a ministerului este adaptată pentru consolidarea capacității acestuia de a-și exercita atribuțiile, de a implementa politicile publice aflate în responsabilitatea sa și de a utiliza într-o manieră mai eficientă resursele umane, financiare și materiale disponibile.</w:t>
            </w:r>
            <w:r w:rsidR="00884EC1" w:rsidRPr="00872545">
              <w:rPr>
                <w:rFonts w:ascii="Trebuchet MS" w:eastAsiaTheme="majorEastAsia" w:hAnsi="Trebuchet MS" w:cs="Times New Roman"/>
                <w:b/>
                <w:bCs/>
                <w:lang w:val="ro-RO" w:eastAsia="en-US"/>
              </w:rPr>
              <w:t xml:space="preserve">         </w:t>
            </w:r>
          </w:p>
          <w:p w14:paraId="597E03EB" w14:textId="7D994C17" w:rsidR="00245B19" w:rsidRPr="00CB4EC1" w:rsidRDefault="00884EC1" w:rsidP="00872545">
            <w:pPr>
              <w:jc w:val="both"/>
              <w:rPr>
                <w:rFonts w:ascii="Trebuchet MS" w:eastAsiaTheme="majorEastAsia" w:hAnsi="Trebuchet MS" w:cs="Times New Roman"/>
                <w:b/>
                <w:bCs/>
                <w:lang w:val="ro-RO" w:eastAsia="en-US"/>
              </w:rPr>
            </w:pPr>
            <w:r w:rsidRPr="00872545">
              <w:rPr>
                <w:rFonts w:ascii="Trebuchet MS" w:eastAsiaTheme="majorEastAsia" w:hAnsi="Trebuchet MS" w:cs="Times New Roman"/>
                <w:b/>
                <w:bCs/>
                <w:lang w:val="ro-RO" w:eastAsia="en-US"/>
              </w:rPr>
              <w:t xml:space="preserve">                                                                                                                                                                                                                                                                                                                                                                                                                                                                                                                                                                                                                                                                                                                                                                                                                                                                                                                                                                                                                                                                                                                                                                                                                                                                                                                                                                                     </w:t>
            </w:r>
          </w:p>
        </w:tc>
      </w:tr>
      <w:tr w:rsidR="00872545" w:rsidRPr="005531A0" w14:paraId="2781B999" w14:textId="77777777" w:rsidTr="00B36B8D">
        <w:tc>
          <w:tcPr>
            <w:tcW w:w="9990" w:type="dxa"/>
            <w:gridSpan w:val="7"/>
          </w:tcPr>
          <w:p w14:paraId="55E39332" w14:textId="6C3044F1" w:rsidR="00872545" w:rsidRPr="00872545" w:rsidRDefault="00872545" w:rsidP="00872545">
            <w:pPr>
              <w:rPr>
                <w:rFonts w:ascii="Trebuchet MS" w:hAnsi="Trebuchet MS"/>
                <w:b/>
                <w:bCs/>
              </w:rPr>
            </w:pPr>
            <w:r w:rsidRPr="00872545">
              <w:rPr>
                <w:rFonts w:ascii="Trebuchet MS" w:hAnsi="Trebuchet MS"/>
                <w:b/>
                <w:bCs/>
              </w:rPr>
              <w:t>2.2 Descrierea situației actuale</w:t>
            </w:r>
          </w:p>
          <w:p w14:paraId="1692C78C" w14:textId="157CF578" w:rsidR="00872545" w:rsidRPr="00872545" w:rsidRDefault="00872545" w:rsidP="00872545">
            <w:pPr>
              <w:rPr>
                <w:rFonts w:ascii="Trebuchet MS" w:hAnsi="Trebuchet MS"/>
              </w:rPr>
            </w:pPr>
            <w:r w:rsidRPr="00872545">
              <w:rPr>
                <w:rFonts w:ascii="Trebuchet MS" w:hAnsi="Trebuchet MS"/>
                <w:b/>
              </w:rPr>
              <w:t>2.2.1. Cadrul instituțional actual</w:t>
            </w:r>
          </w:p>
          <w:p w14:paraId="17FE0C4B" w14:textId="77777777" w:rsidR="00872545" w:rsidRPr="00872545" w:rsidRDefault="00872545" w:rsidP="00872545">
            <w:pPr>
              <w:jc w:val="both"/>
              <w:rPr>
                <w:rFonts w:ascii="Trebuchet MS" w:hAnsi="Trebuchet MS"/>
              </w:rPr>
            </w:pPr>
            <w:r w:rsidRPr="00872545">
              <w:rPr>
                <w:rFonts w:ascii="Trebuchet MS" w:hAnsi="Trebuchet MS"/>
              </w:rPr>
              <w:t>Ministerul Economiei, Digitalizării, Antreprenoriatului și Turismului funcționează, potrivit Hotărârii Guvernului nr. 189/2025, ca organ de specialitate al administrației publice centrale, cu personalitate juridică, în subordinea Guvernului și cu rol de sinteză pentru domeniile sale de responsabilitate.</w:t>
            </w:r>
          </w:p>
          <w:p w14:paraId="082A6933" w14:textId="77777777" w:rsidR="00872545" w:rsidRPr="00872545" w:rsidRDefault="00872545" w:rsidP="00872545">
            <w:pPr>
              <w:jc w:val="both"/>
              <w:rPr>
                <w:rFonts w:ascii="Trebuchet MS" w:hAnsi="Trebuchet MS"/>
              </w:rPr>
            </w:pPr>
            <w:r w:rsidRPr="00872545">
              <w:rPr>
                <w:rFonts w:ascii="Trebuchet MS" w:hAnsi="Trebuchet MS"/>
              </w:rPr>
              <w:lastRenderedPageBreak/>
              <w:t>În exercitarea competențelor sale, ministerul îndeplinește funcții de strategie, reglementare și sinteză, control și monitorizare, reprezentare, administrare a proprietății statului, autoritate de stat, coordonare, absorbție a fondurilor acordate de Uniunea Europeană și promovare a României și a destinațiilor turistice naționale.</w:t>
            </w:r>
          </w:p>
          <w:p w14:paraId="5E1275BC" w14:textId="77777777" w:rsidR="00872545" w:rsidRPr="00872545" w:rsidRDefault="00872545" w:rsidP="00872545">
            <w:pPr>
              <w:jc w:val="both"/>
              <w:rPr>
                <w:rFonts w:ascii="Trebuchet MS" w:hAnsi="Trebuchet MS"/>
              </w:rPr>
            </w:pPr>
            <w:r w:rsidRPr="00872545">
              <w:rPr>
                <w:rFonts w:ascii="Trebuchet MS" w:hAnsi="Trebuchet MS"/>
              </w:rPr>
              <w:t>Caracterul transversal al acestor responsabilități determină necesitatea unei arhitecturi administrative capabile să combine funcțiile de elaborare a politicilor publice cu cele de reglementare, implementare, finanțare, monitorizare, control și administrare.</w:t>
            </w:r>
          </w:p>
          <w:p w14:paraId="053B8D95" w14:textId="7C0BCD5F" w:rsidR="00872545" w:rsidRDefault="00872545" w:rsidP="00872545">
            <w:pPr>
              <w:jc w:val="both"/>
              <w:rPr>
                <w:rFonts w:ascii="Trebuchet MS" w:hAnsi="Trebuchet MS"/>
              </w:rPr>
            </w:pPr>
            <w:r w:rsidRPr="00872545">
              <w:rPr>
                <w:rFonts w:ascii="Trebuchet MS" w:hAnsi="Trebuchet MS"/>
              </w:rPr>
              <w:t xml:space="preserve">Structura organizatorică aprobată în anul </w:t>
            </w:r>
            <w:r w:rsidRPr="00ED2CCF">
              <w:rPr>
                <w:rFonts w:ascii="Trebuchet MS" w:hAnsi="Trebuchet MS"/>
              </w:rPr>
              <w:t>2025 a fost</w:t>
            </w:r>
            <w:r w:rsidRPr="00872545">
              <w:rPr>
                <w:rFonts w:ascii="Trebuchet MS" w:hAnsi="Trebuchet MS"/>
              </w:rPr>
              <w:t xml:space="preserve"> rezultatul noii forme de organizare a Guvernului României, aprobată prin Ordonanța de urgență nr. 153/2024 privind stabilirea unor măsuri la nivelul administrației publice centrale (decembrie 2024) și a presupus, mai degrabă, comasarea unor structuri existente, fără analiza și integrarea proceselor, astfel încât dimensiunile de formulare de politici publice și programe, implementarea și monitorizarea acestora să genereze impactul necesar în sectoarele economiei administrate de acest minister, între altele, Direcția generală turism, Direcția generală antreprenoriat și finanțări pentru IMM-uri, Direcția generală gestiune și coordonare PNRR, Direcția generală comunicații electronice, politici și strategii în digitalizare, Direcția politici industriale și finanțări pentru industrie, Direcția industria națională de apărare, Direcția resurse minerale, Direcția administrarea participațiilor statului, Direcția politici comerciale, Direcția afaceri europene și relații internaționale, </w:t>
            </w:r>
            <w:r w:rsidRPr="00065455">
              <w:rPr>
                <w:rFonts w:ascii="Trebuchet MS" w:hAnsi="Trebuchet MS"/>
              </w:rPr>
              <w:t>Direcția generală juridică</w:t>
            </w:r>
            <w:r w:rsidRPr="00872545">
              <w:rPr>
                <w:rFonts w:ascii="Trebuchet MS" w:hAnsi="Trebuchet MS"/>
              </w:rPr>
              <w:t>, Direcția generală management instituțional și Direcția economică.</w:t>
            </w:r>
          </w:p>
          <w:p w14:paraId="5D83D363" w14:textId="77777777" w:rsidR="00902967" w:rsidRPr="00902967" w:rsidRDefault="00902967" w:rsidP="00872545">
            <w:pPr>
              <w:jc w:val="both"/>
              <w:rPr>
                <w:rFonts w:ascii="Trebuchet MS" w:hAnsi="Trebuchet MS"/>
                <w:sz w:val="6"/>
                <w:szCs w:val="6"/>
              </w:rPr>
            </w:pPr>
          </w:p>
          <w:p w14:paraId="58B35043" w14:textId="77777777" w:rsidR="00872545" w:rsidRPr="00872545" w:rsidRDefault="00872545" w:rsidP="00872545">
            <w:pPr>
              <w:rPr>
                <w:rFonts w:ascii="Trebuchet MS" w:hAnsi="Trebuchet MS"/>
              </w:rPr>
            </w:pPr>
            <w:r w:rsidRPr="00872545">
              <w:rPr>
                <w:rFonts w:ascii="Trebuchet MS" w:hAnsi="Trebuchet MS"/>
                <w:b/>
              </w:rPr>
              <w:t>2.2.2. Evoluția instituțională și maturizarea organizațională</w:t>
            </w:r>
          </w:p>
          <w:p w14:paraId="721B10F3" w14:textId="77777777" w:rsidR="00872545" w:rsidRPr="00872545" w:rsidRDefault="00872545" w:rsidP="00872545">
            <w:pPr>
              <w:jc w:val="both"/>
              <w:rPr>
                <w:rFonts w:ascii="Trebuchet MS" w:hAnsi="Trebuchet MS"/>
              </w:rPr>
            </w:pPr>
            <w:r w:rsidRPr="00872545">
              <w:rPr>
                <w:rFonts w:ascii="Trebuchet MS" w:hAnsi="Trebuchet MS"/>
              </w:rPr>
              <w:t>Configurația aprobată prin Hotărârea Guvernului nr. 189/2025 a avut rolul de a asigura integrarea într-un cadru instituțional unic a unui număr semnificativ de domenii și competențe și de a garanta continuitatea exercitării atribuțiilor ministerului după reorganizarea administrației publice centrale realizată în anul 2025.</w:t>
            </w:r>
          </w:p>
          <w:p w14:paraId="136628BA" w14:textId="77777777" w:rsidR="00872545" w:rsidRPr="00872545" w:rsidRDefault="00872545" w:rsidP="00872545">
            <w:pPr>
              <w:jc w:val="both"/>
              <w:rPr>
                <w:rFonts w:ascii="Trebuchet MS" w:hAnsi="Trebuchet MS"/>
              </w:rPr>
            </w:pPr>
            <w:r w:rsidRPr="00872545">
              <w:rPr>
                <w:rFonts w:ascii="Trebuchet MS" w:hAnsi="Trebuchet MS"/>
              </w:rPr>
              <w:t>Perioada de funcționare în această configurație a creat însă premisele pentru o etapă distinctă de dezvoltare instituțională. După etapa inițială de integrare a competențelor, experiența acumulată permite evaluarea modului efectiv în care sunt distribuite atribuțiile, funcționează mecanismele de coordonare, sunt organizate relațiile dintre structurile de specialitate și sunt utilizate resursele administrative.</w:t>
            </w:r>
          </w:p>
          <w:p w14:paraId="792225BF" w14:textId="525A4433" w:rsidR="000F1F38" w:rsidRDefault="00872545" w:rsidP="00872545">
            <w:pPr>
              <w:jc w:val="both"/>
              <w:rPr>
                <w:rFonts w:ascii="Trebuchet MS" w:hAnsi="Trebuchet MS"/>
              </w:rPr>
            </w:pPr>
            <w:r w:rsidRPr="00872545">
              <w:rPr>
                <w:rFonts w:ascii="Trebuchet MS" w:hAnsi="Trebuchet MS"/>
              </w:rPr>
              <w:t>Din această perspectivă, actualul demers nu trebuie privit ca o ajustare a soluției organizaționale adoptate în anul 2025, ci ca trecerea de la etapa agregării instituționale la etapa maturizării organizaționale, în care procesele sunt integrate și structura funcțională asigură implementarea deciziilor de politică publică și disciplină fiscal-bugetară.</w:t>
            </w:r>
          </w:p>
          <w:p w14:paraId="3E1F9BA0" w14:textId="77777777" w:rsidR="00902967" w:rsidRPr="00902967" w:rsidRDefault="00902967" w:rsidP="00872545">
            <w:pPr>
              <w:jc w:val="both"/>
              <w:rPr>
                <w:rFonts w:ascii="Trebuchet MS" w:hAnsi="Trebuchet MS"/>
                <w:sz w:val="6"/>
                <w:szCs w:val="6"/>
              </w:rPr>
            </w:pPr>
          </w:p>
          <w:p w14:paraId="7BDFFE19" w14:textId="1AD97B5A" w:rsidR="00872545" w:rsidRPr="00872545" w:rsidRDefault="00872545" w:rsidP="00872545">
            <w:pPr>
              <w:rPr>
                <w:rFonts w:ascii="Trebuchet MS" w:hAnsi="Trebuchet MS"/>
              </w:rPr>
            </w:pPr>
            <w:r w:rsidRPr="00872545">
              <w:rPr>
                <w:rFonts w:ascii="Trebuchet MS" w:hAnsi="Trebuchet MS"/>
                <w:b/>
              </w:rPr>
              <w:t>2.2.3. Diagnosticul instituțional</w:t>
            </w:r>
          </w:p>
          <w:p w14:paraId="5B240BBA" w14:textId="77777777" w:rsidR="00872545" w:rsidRPr="00872545" w:rsidRDefault="00872545" w:rsidP="00872545">
            <w:pPr>
              <w:jc w:val="both"/>
              <w:rPr>
                <w:rFonts w:ascii="Trebuchet MS" w:hAnsi="Trebuchet MS"/>
              </w:rPr>
            </w:pPr>
            <w:r w:rsidRPr="00872545">
              <w:rPr>
                <w:rFonts w:ascii="Trebuchet MS" w:hAnsi="Trebuchet MS"/>
              </w:rPr>
              <w:t>Analiza actualei configurații evidențiază necesitatea intervenției pe cinci dimensiuni corelate: organizațională, funcțională, managerială, operațională și strategică.</w:t>
            </w:r>
          </w:p>
          <w:p w14:paraId="10E2C826" w14:textId="77777777" w:rsidR="00872545" w:rsidRPr="00872545" w:rsidRDefault="00872545" w:rsidP="00872545">
            <w:pPr>
              <w:rPr>
                <w:rFonts w:ascii="Trebuchet MS" w:hAnsi="Trebuchet MS"/>
              </w:rPr>
            </w:pPr>
            <w:r w:rsidRPr="00872545">
              <w:rPr>
                <w:rFonts w:ascii="Trebuchet MS" w:hAnsi="Trebuchet MS"/>
                <w:b/>
              </w:rPr>
              <w:t>A. Dimensiunea organizațională</w:t>
            </w:r>
          </w:p>
          <w:p w14:paraId="67250AA8" w14:textId="77777777" w:rsidR="00872545" w:rsidRPr="00872545" w:rsidRDefault="00872545" w:rsidP="00872545">
            <w:pPr>
              <w:jc w:val="both"/>
              <w:rPr>
                <w:rFonts w:ascii="Trebuchet MS" w:hAnsi="Trebuchet MS"/>
              </w:rPr>
            </w:pPr>
            <w:r w:rsidRPr="00872545">
              <w:rPr>
                <w:rFonts w:ascii="Trebuchet MS" w:hAnsi="Trebuchet MS"/>
              </w:rPr>
              <w:t>Actuala arhitectură cuprinde structuri autonome pentru domenii între care există legături funcționale semnificative. Politicile industriale, finanțările pentru industrie, industria națională de apărare, resursele minerale și politicile pentru întreprinderile mici și mijlocii contribuie, prin instrumente diferite, la obiectivul comun al dezvoltării unei economii competitive.</w:t>
            </w:r>
          </w:p>
          <w:p w14:paraId="3E991559" w14:textId="6BF74000" w:rsidR="000F1F38" w:rsidRPr="00872545" w:rsidRDefault="00872545" w:rsidP="00872545">
            <w:pPr>
              <w:jc w:val="both"/>
              <w:rPr>
                <w:rFonts w:ascii="Trebuchet MS" w:hAnsi="Trebuchet MS"/>
              </w:rPr>
            </w:pPr>
            <w:r w:rsidRPr="00872545">
              <w:rPr>
                <w:rFonts w:ascii="Trebuchet MS" w:hAnsi="Trebuchet MS"/>
              </w:rPr>
              <w:t>În același timp, gestionarea programelor și schemelor de finanțare este distribuită între structuri organizatorice diferite, între structuri diferite pentru antreprenoriat, pentru IMM-uri, pentru industrie, pentru industria de apărare, resurse minerale și turism și pentru gestiunea și coordonarea PNRR. Configurația actuală a fragmentat capacitatea de finanțare, capacitate care are nevoie de dezvoltare</w:t>
            </w:r>
            <w:r w:rsidR="00765AD7">
              <w:rPr>
                <w:rFonts w:ascii="Trebuchet MS" w:hAnsi="Trebuchet MS"/>
              </w:rPr>
              <w:t xml:space="preserve"> </w:t>
            </w:r>
            <w:r w:rsidRPr="00872545">
              <w:rPr>
                <w:rFonts w:ascii="Trebuchet MS" w:hAnsi="Trebuchet MS"/>
              </w:rPr>
              <w:t>specializată pentru evaluarea, contractarea, monitorizarea și gestionarea instrumentelor și programelor de sprijin și de fina</w:t>
            </w:r>
            <w:r w:rsidR="00765AD7">
              <w:rPr>
                <w:rFonts w:ascii="Trebuchet MS" w:hAnsi="Trebuchet MS"/>
              </w:rPr>
              <w:t>n</w:t>
            </w:r>
            <w:r w:rsidRPr="00872545">
              <w:rPr>
                <w:rFonts w:ascii="Trebuchet MS" w:hAnsi="Trebuchet MS"/>
              </w:rPr>
              <w:t>țare.</w:t>
            </w:r>
          </w:p>
          <w:p w14:paraId="69D1A83B" w14:textId="77777777" w:rsidR="00872545" w:rsidRDefault="00872545" w:rsidP="00872545">
            <w:pPr>
              <w:jc w:val="both"/>
              <w:rPr>
                <w:rFonts w:ascii="Trebuchet MS" w:hAnsi="Trebuchet MS"/>
              </w:rPr>
            </w:pPr>
            <w:r w:rsidRPr="00872545">
              <w:rPr>
                <w:rFonts w:ascii="Trebuchet MS" w:hAnsi="Trebuchet MS"/>
              </w:rPr>
              <w:t>O situație similară este identificată în raport cu atribuțiile privind turismul, comerțul, industria, afacerile europene și relațiile internaționale, domenii care presupun coordonarea pozițiilor economice externe ale ministerului și care pot beneficia de o abordare instituțională integrată.</w:t>
            </w:r>
          </w:p>
          <w:p w14:paraId="2B2FC6E9" w14:textId="77777777" w:rsidR="00872545" w:rsidRPr="00872545" w:rsidRDefault="00872545" w:rsidP="00872545">
            <w:pPr>
              <w:rPr>
                <w:rFonts w:ascii="Trebuchet MS" w:hAnsi="Trebuchet MS"/>
              </w:rPr>
            </w:pPr>
            <w:r w:rsidRPr="00872545">
              <w:rPr>
                <w:rFonts w:ascii="Trebuchet MS" w:hAnsi="Trebuchet MS"/>
                <w:b/>
              </w:rPr>
              <w:t>B. Dimensiunea funcțională</w:t>
            </w:r>
          </w:p>
          <w:p w14:paraId="62EEAC90" w14:textId="77777777" w:rsidR="00872545" w:rsidRPr="00872545" w:rsidRDefault="00872545" w:rsidP="00872545">
            <w:pPr>
              <w:jc w:val="both"/>
              <w:rPr>
                <w:rFonts w:ascii="Trebuchet MS" w:hAnsi="Trebuchet MS"/>
              </w:rPr>
            </w:pPr>
            <w:r w:rsidRPr="00872545">
              <w:rPr>
                <w:rFonts w:ascii="Trebuchet MS" w:hAnsi="Trebuchet MS"/>
              </w:rPr>
              <w:t>Portofoliul extins de atribuții al ministerului presupune delimitarea cât mai clară între funcția de elaborare a politicilor publice, funcția de implementare și finanțare, funcția de administrare și funcția de monitorizare și control.</w:t>
            </w:r>
          </w:p>
          <w:p w14:paraId="795EFAEF" w14:textId="77777777" w:rsidR="00872545" w:rsidRDefault="00872545" w:rsidP="00872545">
            <w:pPr>
              <w:jc w:val="both"/>
              <w:rPr>
                <w:rFonts w:ascii="Trebuchet MS" w:hAnsi="Trebuchet MS"/>
              </w:rPr>
            </w:pPr>
            <w:r w:rsidRPr="00872545">
              <w:rPr>
                <w:rFonts w:ascii="Trebuchet MS" w:hAnsi="Trebuchet MS"/>
              </w:rPr>
              <w:t>Actuala distribuție a atribuțiilor oferă oportunitatea unei separări mai coerente a acestor funcții și a unei concentrări a responsabilităților în structuri construite în jurul unor procese administrative omogene.</w:t>
            </w:r>
          </w:p>
          <w:p w14:paraId="4BCD8EDF" w14:textId="77777777" w:rsidR="00872545" w:rsidRDefault="00872545" w:rsidP="00872545">
            <w:pPr>
              <w:jc w:val="both"/>
              <w:rPr>
                <w:rFonts w:ascii="Trebuchet MS" w:hAnsi="Trebuchet MS"/>
              </w:rPr>
            </w:pPr>
            <w:r w:rsidRPr="000F1F38">
              <w:rPr>
                <w:rFonts w:ascii="Trebuchet MS" w:hAnsi="Trebuchet MS"/>
              </w:rPr>
              <w:t>Această logică este relevantă, în special, pentru domeniul finanțărilor și investițiilor, administrarea patrimoniului și a participațiilor statului, politicile industriale și competitivitatea, digitalizarea și comunicațiile electronice, precum și pentru funcțiile instituționale de suport.</w:t>
            </w:r>
          </w:p>
          <w:p w14:paraId="118A8220" w14:textId="77777777" w:rsidR="00902967" w:rsidRDefault="00872545" w:rsidP="00902967">
            <w:pPr>
              <w:rPr>
                <w:rFonts w:ascii="Trebuchet MS" w:hAnsi="Trebuchet MS"/>
              </w:rPr>
            </w:pPr>
            <w:r w:rsidRPr="00872545">
              <w:rPr>
                <w:rFonts w:ascii="Trebuchet MS" w:hAnsi="Trebuchet MS"/>
                <w:b/>
              </w:rPr>
              <w:lastRenderedPageBreak/>
              <w:t>C. Dimensiunea managerială</w:t>
            </w:r>
            <w:r w:rsidR="00902967">
              <w:rPr>
                <w:rFonts w:ascii="Trebuchet MS" w:hAnsi="Trebuchet MS"/>
                <w:b/>
              </w:rPr>
              <w:t xml:space="preserve">                                                                                    </w:t>
            </w:r>
            <w:r w:rsidRPr="00872545">
              <w:rPr>
                <w:rFonts w:ascii="Trebuchet MS" w:hAnsi="Trebuchet MS"/>
              </w:rPr>
              <w:t>Complexitatea portofoliului ministerului presupune mecanisme de conducere care să permită atât</w:t>
            </w:r>
          </w:p>
          <w:p w14:paraId="4D8AC04A" w14:textId="5639C983" w:rsidR="00902967" w:rsidRDefault="00872545" w:rsidP="00902967">
            <w:pPr>
              <w:jc w:val="both"/>
              <w:rPr>
                <w:rFonts w:ascii="Trebuchet MS" w:hAnsi="Trebuchet MS"/>
              </w:rPr>
            </w:pPr>
            <w:r w:rsidRPr="00872545">
              <w:rPr>
                <w:rFonts w:ascii="Trebuchet MS" w:hAnsi="Trebuchet MS"/>
              </w:rPr>
              <w:t xml:space="preserve"> </w:t>
            </w:r>
            <w:r w:rsidR="00902967" w:rsidRPr="00872545">
              <w:rPr>
                <w:rFonts w:ascii="Trebuchet MS" w:hAnsi="Trebuchet MS"/>
              </w:rPr>
              <w:t>coordonarea strategică a marilor domenii de politică publică, cât și exercitarea unei</w:t>
            </w:r>
          </w:p>
          <w:p w14:paraId="10E73387" w14:textId="679EE811" w:rsidR="00872545" w:rsidRPr="00872545" w:rsidRDefault="00872545" w:rsidP="00902967">
            <w:pPr>
              <w:rPr>
                <w:rFonts w:ascii="Trebuchet MS" w:hAnsi="Trebuchet MS"/>
              </w:rPr>
            </w:pPr>
            <w:r w:rsidRPr="00872545">
              <w:rPr>
                <w:rFonts w:ascii="Trebuchet MS" w:hAnsi="Trebuchet MS"/>
              </w:rPr>
              <w:t>responsabilități manageriale clare la nivelul fiecărei structuri.</w:t>
            </w:r>
          </w:p>
          <w:p w14:paraId="10B06FFA" w14:textId="77777777" w:rsidR="00872545" w:rsidRPr="00872545" w:rsidRDefault="00872545" w:rsidP="00872545">
            <w:pPr>
              <w:jc w:val="both"/>
              <w:rPr>
                <w:rFonts w:ascii="Trebuchet MS" w:hAnsi="Trebuchet MS"/>
              </w:rPr>
            </w:pPr>
            <w:r w:rsidRPr="00872545">
              <w:rPr>
                <w:rFonts w:ascii="Trebuchet MS" w:hAnsi="Trebuchet MS"/>
              </w:rPr>
              <w:t>Fragmentarea unor domenii complementare între structuri distincte poate determina multiplicarea relațiilor de coordonare și extinderea circuitului decizional. Consolidarea acestora în structuri cu responsabilități coerente permite reducerea interfețelor organizaționale, delimitarea mai clară a răspunderii manageriale și creșterea capacității de coordonare.</w:t>
            </w:r>
          </w:p>
          <w:p w14:paraId="5BC48A8F" w14:textId="77777777" w:rsidR="00872545" w:rsidRDefault="00872545" w:rsidP="00872545">
            <w:pPr>
              <w:jc w:val="both"/>
              <w:rPr>
                <w:rFonts w:ascii="Trebuchet MS" w:hAnsi="Trebuchet MS"/>
              </w:rPr>
            </w:pPr>
            <w:r w:rsidRPr="00872545">
              <w:rPr>
                <w:rFonts w:ascii="Trebuchet MS" w:hAnsi="Trebuchet MS"/>
              </w:rPr>
              <w:t>În această logică trebuie analizată și structura funcțiilor suport, astfel încât resursele administrative să fie concentrate asupra proceselor care adaugă valoare funcționării ministerului și să fie evitate paralelismele organizaționale.</w:t>
            </w:r>
          </w:p>
          <w:p w14:paraId="31E49B3B" w14:textId="77777777" w:rsidR="00902967" w:rsidRPr="00902967" w:rsidRDefault="00902967" w:rsidP="00872545">
            <w:pPr>
              <w:jc w:val="both"/>
              <w:rPr>
                <w:rFonts w:ascii="Trebuchet MS" w:hAnsi="Trebuchet MS"/>
                <w:sz w:val="6"/>
                <w:szCs w:val="6"/>
              </w:rPr>
            </w:pPr>
          </w:p>
          <w:p w14:paraId="1E046765" w14:textId="77777777" w:rsidR="00872545" w:rsidRPr="00872545" w:rsidRDefault="00872545" w:rsidP="00872545">
            <w:pPr>
              <w:rPr>
                <w:rFonts w:ascii="Trebuchet MS" w:hAnsi="Trebuchet MS"/>
              </w:rPr>
            </w:pPr>
            <w:r w:rsidRPr="00872545">
              <w:rPr>
                <w:rFonts w:ascii="Trebuchet MS" w:hAnsi="Trebuchet MS"/>
                <w:b/>
              </w:rPr>
              <w:t>D. Dimensiunea operațională</w:t>
            </w:r>
          </w:p>
          <w:p w14:paraId="29FF4032" w14:textId="77777777" w:rsidR="00872545" w:rsidRPr="00872545" w:rsidRDefault="00872545" w:rsidP="00872545">
            <w:pPr>
              <w:jc w:val="both"/>
              <w:rPr>
                <w:rFonts w:ascii="Trebuchet MS" w:hAnsi="Trebuchet MS"/>
              </w:rPr>
            </w:pPr>
            <w:r w:rsidRPr="00872545">
              <w:rPr>
                <w:rFonts w:ascii="Trebuchet MS" w:hAnsi="Trebuchet MS"/>
              </w:rPr>
              <w:t>Capacitatea unei instituții nu este determinată exclusiv de numărul structurilor sau al posturilor, ci de modul în care acestea sunt organizate pentru realizarea proceselor administrative.</w:t>
            </w:r>
          </w:p>
          <w:p w14:paraId="404E81F9" w14:textId="77777777" w:rsidR="00872545" w:rsidRDefault="00872545" w:rsidP="00872545">
            <w:pPr>
              <w:jc w:val="both"/>
              <w:rPr>
                <w:rFonts w:ascii="Trebuchet MS" w:hAnsi="Trebuchet MS"/>
              </w:rPr>
            </w:pPr>
            <w:r w:rsidRPr="00872545">
              <w:rPr>
                <w:rFonts w:ascii="Trebuchet MS" w:hAnsi="Trebuchet MS"/>
              </w:rPr>
              <w:t>În cadrul MEDAT, exercitarea atribuțiilor presupune procese complexe de elaborare și avizare a actelor normative, fundamentare a politicilor publice, evaluare și monitorizare a programelor de finanțare, administrare a patrimoniului și participațiilor statului, relaționare cu operatorii economici, reprezentare europeană și internațională, autorizare, monitorizare și control.</w:t>
            </w:r>
          </w:p>
          <w:p w14:paraId="3DBEC20E" w14:textId="77777777" w:rsidR="00902967" w:rsidRPr="00902967" w:rsidRDefault="00902967" w:rsidP="00872545">
            <w:pPr>
              <w:jc w:val="both"/>
              <w:rPr>
                <w:rFonts w:ascii="Trebuchet MS" w:hAnsi="Trebuchet MS"/>
                <w:sz w:val="6"/>
                <w:szCs w:val="6"/>
              </w:rPr>
            </w:pPr>
          </w:p>
          <w:p w14:paraId="22A406CE" w14:textId="77777777" w:rsidR="00872545" w:rsidRPr="00872545" w:rsidRDefault="00872545" w:rsidP="00872545">
            <w:pPr>
              <w:rPr>
                <w:rFonts w:ascii="Trebuchet MS" w:hAnsi="Trebuchet MS"/>
              </w:rPr>
            </w:pPr>
            <w:r w:rsidRPr="00872545">
              <w:rPr>
                <w:rFonts w:ascii="Trebuchet MS" w:hAnsi="Trebuchet MS"/>
                <w:b/>
              </w:rPr>
              <w:t>E. Dimensiunea strategică</w:t>
            </w:r>
          </w:p>
          <w:p w14:paraId="09A5E003" w14:textId="77777777" w:rsidR="00872545" w:rsidRPr="00872545" w:rsidRDefault="00872545" w:rsidP="00872545">
            <w:pPr>
              <w:jc w:val="both"/>
              <w:rPr>
                <w:rFonts w:ascii="Trebuchet MS" w:hAnsi="Trebuchet MS"/>
              </w:rPr>
            </w:pPr>
            <w:r w:rsidRPr="00872545">
              <w:rPr>
                <w:rFonts w:ascii="Trebuchet MS" w:hAnsi="Trebuchet MS"/>
              </w:rPr>
              <w:t>În condițiile unui portofoliu care include industria, digitalizarea și comunicațiile, industria de apărare, IMM-urile, turismul, resursele minerale, comerțul, investițiile și administrarea participațiilor statului, principala provocare organizațională este transformarea multitudinii de competențe într-o capacitate efectivă de elaborare și implementare a politicilor publice.</w:t>
            </w:r>
          </w:p>
          <w:p w14:paraId="3B8F7808" w14:textId="77777777" w:rsidR="00872545" w:rsidRPr="00872545" w:rsidRDefault="00872545" w:rsidP="00872545">
            <w:pPr>
              <w:jc w:val="both"/>
              <w:rPr>
                <w:rFonts w:ascii="Trebuchet MS" w:hAnsi="Trebuchet MS"/>
              </w:rPr>
            </w:pPr>
            <w:r w:rsidRPr="00872545">
              <w:rPr>
                <w:rFonts w:ascii="Trebuchet MS" w:hAnsi="Trebuchet MS"/>
              </w:rPr>
              <w:t>În acest sens, capacitatea administrativă trebuie înțeleasă ca aptitudinea ministerului de a-și exercita competențele legale în condiții de coerență organizațională, responsabilitate managerială, eficiență a proceselor și utilizare optimă a resurselor publice.</w:t>
            </w:r>
          </w:p>
          <w:p w14:paraId="09FC9371" w14:textId="77777777" w:rsidR="00872545" w:rsidRDefault="00872545" w:rsidP="00872545">
            <w:pPr>
              <w:jc w:val="both"/>
              <w:rPr>
                <w:rFonts w:ascii="Trebuchet MS" w:hAnsi="Trebuchet MS"/>
              </w:rPr>
            </w:pPr>
            <w:r w:rsidRPr="00872545">
              <w:rPr>
                <w:rFonts w:ascii="Trebuchet MS" w:hAnsi="Trebuchet MS"/>
              </w:rPr>
              <w:t>Reorganizarea urmărește consolidarea nu numai a capacității de elaborare a politicilor, ci și a capacității de implementare, respectiv posibilitatea instituției de a formula obiectivele de politică publică și de a le transforma în programe, proiecte, măsuri de reglementare, investiții și rezultate măsurabile.</w:t>
            </w:r>
          </w:p>
          <w:p w14:paraId="37567D14" w14:textId="77777777" w:rsidR="00902967" w:rsidRPr="00902967" w:rsidRDefault="00902967" w:rsidP="00872545">
            <w:pPr>
              <w:jc w:val="both"/>
              <w:rPr>
                <w:rFonts w:ascii="Trebuchet MS" w:hAnsi="Trebuchet MS"/>
                <w:sz w:val="8"/>
                <w:szCs w:val="8"/>
              </w:rPr>
            </w:pPr>
          </w:p>
          <w:p w14:paraId="39B102EF" w14:textId="77777777" w:rsidR="00872545" w:rsidRPr="00872545" w:rsidRDefault="00872545" w:rsidP="00872545">
            <w:pPr>
              <w:rPr>
                <w:rFonts w:ascii="Trebuchet MS" w:hAnsi="Trebuchet MS"/>
              </w:rPr>
            </w:pPr>
            <w:r w:rsidRPr="00872545">
              <w:rPr>
                <w:rFonts w:ascii="Trebuchet MS" w:hAnsi="Trebuchet MS"/>
                <w:b/>
              </w:rPr>
              <w:t>2.2.4. Concluziile diagnosticului</w:t>
            </w:r>
          </w:p>
          <w:p w14:paraId="56CA5D18" w14:textId="77777777" w:rsidR="00872545" w:rsidRPr="00872545" w:rsidRDefault="00872545" w:rsidP="00872545">
            <w:pPr>
              <w:jc w:val="both"/>
              <w:rPr>
                <w:rFonts w:ascii="Trebuchet MS" w:hAnsi="Trebuchet MS"/>
              </w:rPr>
            </w:pPr>
            <w:r w:rsidRPr="00872545">
              <w:rPr>
                <w:rFonts w:ascii="Trebuchet MS" w:hAnsi="Trebuchet MS"/>
              </w:rPr>
              <w:t>Analiza instituțională conduce la următoarele direcții principale de intervenție:</w:t>
            </w:r>
          </w:p>
          <w:p w14:paraId="2C624C7E" w14:textId="77777777" w:rsidR="00872545" w:rsidRPr="00872545" w:rsidRDefault="00872545" w:rsidP="00872545">
            <w:pPr>
              <w:jc w:val="both"/>
              <w:rPr>
                <w:rFonts w:ascii="Trebuchet MS" w:hAnsi="Trebuchet MS"/>
              </w:rPr>
            </w:pPr>
            <w:r w:rsidRPr="00872545">
              <w:rPr>
                <w:rFonts w:ascii="Trebuchet MS" w:hAnsi="Trebuchet MS"/>
              </w:rPr>
              <w:t>a) integrarea structurilor care exercită atribuții complementare;</w:t>
            </w:r>
          </w:p>
          <w:p w14:paraId="521D5165" w14:textId="77777777" w:rsidR="00872545" w:rsidRPr="00872545" w:rsidRDefault="00872545" w:rsidP="00872545">
            <w:pPr>
              <w:jc w:val="both"/>
              <w:rPr>
                <w:rFonts w:ascii="Trebuchet MS" w:hAnsi="Trebuchet MS"/>
              </w:rPr>
            </w:pPr>
            <w:r w:rsidRPr="00872545">
              <w:rPr>
                <w:rFonts w:ascii="Trebuchet MS" w:hAnsi="Trebuchet MS"/>
              </w:rPr>
              <w:t>b) delimitarea mai clară între funcțiile de politică publică, finanțare și implementare, administrare, monitorizare și control;</w:t>
            </w:r>
          </w:p>
          <w:p w14:paraId="49C85E71" w14:textId="77777777" w:rsidR="00872545" w:rsidRPr="00872545" w:rsidRDefault="00872545" w:rsidP="00872545">
            <w:pPr>
              <w:jc w:val="both"/>
              <w:rPr>
                <w:rFonts w:ascii="Trebuchet MS" w:hAnsi="Trebuchet MS"/>
              </w:rPr>
            </w:pPr>
            <w:r w:rsidRPr="00872545">
              <w:rPr>
                <w:rFonts w:ascii="Trebuchet MS" w:hAnsi="Trebuchet MS"/>
              </w:rPr>
              <w:t>c) concentrarea funcției de finanțare și investiții într-o arhitectură administrativă unitară;</w:t>
            </w:r>
          </w:p>
          <w:p w14:paraId="26DBEB38" w14:textId="77777777" w:rsidR="00872545" w:rsidRPr="00872545" w:rsidRDefault="00872545" w:rsidP="00872545">
            <w:pPr>
              <w:jc w:val="both"/>
              <w:rPr>
                <w:rFonts w:ascii="Trebuchet MS" w:hAnsi="Trebuchet MS"/>
              </w:rPr>
            </w:pPr>
            <w:r w:rsidRPr="00872545">
              <w:rPr>
                <w:rFonts w:ascii="Trebuchet MS" w:hAnsi="Trebuchet MS"/>
              </w:rPr>
              <w:t>d) consolidarea politicilor economice, industriale, de competitivitate și antreprenoriat într-un cadru coerent;</w:t>
            </w:r>
          </w:p>
          <w:p w14:paraId="5DDB98D6" w14:textId="77777777" w:rsidR="00872545" w:rsidRPr="00872545" w:rsidRDefault="00872545" w:rsidP="00872545">
            <w:pPr>
              <w:jc w:val="both"/>
              <w:rPr>
                <w:rFonts w:ascii="Trebuchet MS" w:hAnsi="Trebuchet MS"/>
              </w:rPr>
            </w:pPr>
            <w:r w:rsidRPr="00872545">
              <w:rPr>
                <w:rFonts w:ascii="Trebuchet MS" w:hAnsi="Trebuchet MS"/>
              </w:rPr>
              <w:t>e) integrarea domeniilor comerțului, afacerilor europene și relațiilor internaționale;</w:t>
            </w:r>
          </w:p>
          <w:p w14:paraId="4C832D3F" w14:textId="77777777" w:rsidR="00872545" w:rsidRPr="00872545" w:rsidRDefault="00872545" w:rsidP="00872545">
            <w:pPr>
              <w:jc w:val="both"/>
              <w:rPr>
                <w:rFonts w:ascii="Trebuchet MS" w:hAnsi="Trebuchet MS"/>
              </w:rPr>
            </w:pPr>
            <w:r w:rsidRPr="00872545">
              <w:rPr>
                <w:rFonts w:ascii="Trebuchet MS" w:hAnsi="Trebuchet MS"/>
              </w:rPr>
              <w:t>f) consolidarea administrării patrimoniului și a responsabilităților aferente participațiilor statului și proceselor de postprivatizare și insolvență;</w:t>
            </w:r>
          </w:p>
          <w:p w14:paraId="5F6BAC1E" w14:textId="77777777" w:rsidR="00872545" w:rsidRPr="00872545" w:rsidRDefault="00872545" w:rsidP="00872545">
            <w:pPr>
              <w:jc w:val="both"/>
              <w:rPr>
                <w:rFonts w:ascii="Trebuchet MS" w:hAnsi="Trebuchet MS"/>
              </w:rPr>
            </w:pPr>
            <w:r w:rsidRPr="00872545">
              <w:rPr>
                <w:rFonts w:ascii="Trebuchet MS" w:hAnsi="Trebuchet MS"/>
              </w:rPr>
              <w:t>g) adaptarea organizării domeniilor digitalizării și comunicațiilor electronice la evoluția tehnologică și la responsabilitățile ministerului în domeniul tehnologiilor emergente;</w:t>
            </w:r>
          </w:p>
          <w:p w14:paraId="40B6D9C2" w14:textId="6B68A235" w:rsidR="00872545" w:rsidRPr="00872545" w:rsidRDefault="00872545" w:rsidP="00872545">
            <w:pPr>
              <w:jc w:val="both"/>
              <w:rPr>
                <w:rFonts w:ascii="Trebuchet MS" w:hAnsi="Trebuchet MS"/>
              </w:rPr>
            </w:pPr>
            <w:r w:rsidRPr="00872545">
              <w:rPr>
                <w:rFonts w:ascii="Trebuchet MS" w:hAnsi="Trebuchet MS"/>
              </w:rPr>
              <w:t>h) consolidarea funcțiilor de guvernanță corporativă, politici publice, avizare, audit, control</w:t>
            </w:r>
            <w:r w:rsidR="0035581B">
              <w:rPr>
                <w:rFonts w:ascii="Trebuchet MS" w:hAnsi="Trebuchet MS"/>
              </w:rPr>
              <w:t>, Securitate</w:t>
            </w:r>
            <w:r w:rsidR="0035581B">
              <w:rPr>
                <w:rFonts w:ascii="Trebuchet MS" w:hAnsi="Trebuchet MS"/>
                <w:lang w:val="ro-RO"/>
              </w:rPr>
              <w:t xml:space="preserve"> și </w:t>
            </w:r>
            <w:r w:rsidRPr="00872545">
              <w:rPr>
                <w:rFonts w:ascii="Trebuchet MS" w:hAnsi="Trebuchet MS"/>
              </w:rPr>
              <w:t>informații clasificate;</w:t>
            </w:r>
          </w:p>
          <w:p w14:paraId="0018DB11" w14:textId="4286466F" w:rsidR="0035581B" w:rsidRPr="00872545" w:rsidRDefault="00872545" w:rsidP="00872545">
            <w:pPr>
              <w:jc w:val="both"/>
              <w:rPr>
                <w:rFonts w:ascii="Trebuchet MS" w:hAnsi="Trebuchet MS"/>
              </w:rPr>
            </w:pPr>
            <w:r w:rsidRPr="00872545">
              <w:rPr>
                <w:rFonts w:ascii="Trebuchet MS" w:hAnsi="Trebuchet MS"/>
              </w:rPr>
              <w:t>i) simplificarea și reașezarea funcțiilor instituționale suport</w:t>
            </w:r>
            <w:r w:rsidR="009E157D">
              <w:rPr>
                <w:rFonts w:ascii="Trebuchet MS" w:hAnsi="Trebuchet MS"/>
              </w:rPr>
              <w:t xml:space="preserve"> prin scurtarea proceselor și a lanțului de decizie;</w:t>
            </w:r>
          </w:p>
          <w:p w14:paraId="66E1D4F1" w14:textId="77777777" w:rsidR="00872545" w:rsidRDefault="00872545" w:rsidP="00872545">
            <w:pPr>
              <w:jc w:val="both"/>
              <w:rPr>
                <w:rFonts w:ascii="Trebuchet MS" w:hAnsi="Trebuchet MS"/>
              </w:rPr>
            </w:pPr>
            <w:r w:rsidRPr="00872545">
              <w:rPr>
                <w:rFonts w:ascii="Trebuchet MS" w:hAnsi="Trebuchet MS"/>
              </w:rPr>
              <w:t>j) reducerea dimensiunii structurii de personal în condițiile menținerii capacității ministerului de a-și îndeplini atribuțiile.</w:t>
            </w:r>
          </w:p>
          <w:p w14:paraId="30E3A019" w14:textId="00B308E2" w:rsidR="00872545" w:rsidRPr="00872545" w:rsidRDefault="00872545" w:rsidP="00872545">
            <w:pPr>
              <w:jc w:val="both"/>
              <w:rPr>
                <w:rFonts w:ascii="Trebuchet MS" w:eastAsiaTheme="majorEastAsia" w:hAnsi="Trebuchet MS" w:cs="Times New Roman"/>
                <w:bCs/>
                <w:lang w:val="ro-RO" w:eastAsia="en-US"/>
              </w:rPr>
            </w:pPr>
            <w:r w:rsidRPr="00872545">
              <w:rPr>
                <w:rFonts w:ascii="Trebuchet MS" w:hAnsi="Trebuchet MS"/>
              </w:rPr>
              <w:t>În consecință, demersul de reorganizare reprezintă trecerea de la arhitectura de integrare instituită în anul 2025 la o arhitectură de maturitate organizațională, construită în jurul misiunilor, proceselor și rezultatelor ministerului.</w:t>
            </w:r>
          </w:p>
        </w:tc>
      </w:tr>
      <w:tr w:rsidR="00872545" w:rsidRPr="005531A0" w14:paraId="46EDD930" w14:textId="77777777" w:rsidTr="00B36B8D">
        <w:tc>
          <w:tcPr>
            <w:tcW w:w="9990" w:type="dxa"/>
            <w:gridSpan w:val="7"/>
          </w:tcPr>
          <w:p w14:paraId="5914A4AC" w14:textId="77777777" w:rsidR="00902967" w:rsidRPr="00902967" w:rsidRDefault="00902967" w:rsidP="00872545">
            <w:pPr>
              <w:rPr>
                <w:rFonts w:ascii="Trebuchet MS" w:hAnsi="Trebuchet MS"/>
                <w:b/>
                <w:bCs/>
                <w:sz w:val="6"/>
                <w:szCs w:val="6"/>
              </w:rPr>
            </w:pPr>
          </w:p>
          <w:p w14:paraId="44D746F0" w14:textId="0C093A77" w:rsidR="00872545" w:rsidRPr="00872545" w:rsidRDefault="00872545" w:rsidP="00872545">
            <w:pPr>
              <w:rPr>
                <w:rFonts w:ascii="Trebuchet MS" w:hAnsi="Trebuchet MS"/>
                <w:b/>
                <w:bCs/>
              </w:rPr>
            </w:pPr>
            <w:r w:rsidRPr="00872545">
              <w:rPr>
                <w:rFonts w:ascii="Trebuchet MS" w:hAnsi="Trebuchet MS"/>
                <w:b/>
                <w:bCs/>
              </w:rPr>
              <w:t>2.3 Schimbări preconizate</w:t>
            </w:r>
          </w:p>
          <w:p w14:paraId="6A59FB6F" w14:textId="292644F8" w:rsidR="00872545" w:rsidRPr="00872545" w:rsidRDefault="00EF7D5D" w:rsidP="00872545">
            <w:pPr>
              <w:jc w:val="both"/>
              <w:rPr>
                <w:rFonts w:ascii="Trebuchet MS" w:hAnsi="Trebuchet MS"/>
              </w:rPr>
            </w:pPr>
            <w:r>
              <w:rPr>
                <w:rFonts w:ascii="Trebuchet MS" w:hAnsi="Trebuchet MS"/>
              </w:rPr>
              <w:t>P</w:t>
            </w:r>
            <w:r w:rsidR="00872545" w:rsidRPr="00872545">
              <w:rPr>
                <w:rFonts w:ascii="Trebuchet MS" w:hAnsi="Trebuchet MS"/>
              </w:rPr>
              <w:t>roiectul de act normativ propune reconfigurarea structurii organizatorice a Ministerului Economiei, Digitalizării, Antreprenoriatului și Turismului, fără diminuarea rolului său instituțional și cu asigurarea continuității exercitării atribuțiilor stabilite de legislația în vigoare.</w:t>
            </w:r>
          </w:p>
          <w:p w14:paraId="190FBBE0" w14:textId="77777777" w:rsidR="00872545" w:rsidRDefault="00872545" w:rsidP="00872545">
            <w:pPr>
              <w:jc w:val="both"/>
              <w:rPr>
                <w:rFonts w:ascii="Trebuchet MS" w:hAnsi="Trebuchet MS"/>
              </w:rPr>
            </w:pPr>
            <w:r w:rsidRPr="00872545">
              <w:rPr>
                <w:rFonts w:ascii="Trebuchet MS" w:hAnsi="Trebuchet MS"/>
              </w:rPr>
              <w:t>Principiul central al reorganizării îl constituie gruparea competențelor în funcție de complementaritatea lor și organizarea structurilor în jurul unor misiuni instituționale coerente, în locul menținerii unei fragmentări determinate de proveniența istorică a atribuțiilor.</w:t>
            </w:r>
          </w:p>
          <w:p w14:paraId="0F58496A" w14:textId="77777777" w:rsidR="000E3C1E" w:rsidRPr="005A4A4A" w:rsidRDefault="000E3C1E" w:rsidP="000E3C1E">
            <w:pPr>
              <w:jc w:val="both"/>
              <w:rPr>
                <w:rFonts w:ascii="Trebuchet MS" w:hAnsi="Trebuchet MS" w:cs="Times New Roman"/>
                <w:bCs/>
              </w:rPr>
            </w:pPr>
            <w:r w:rsidRPr="005A4A4A">
              <w:rPr>
                <w:rFonts w:ascii="Trebuchet MS" w:hAnsi="Trebuchet MS" w:cs="Times New Roman"/>
                <w:bCs/>
              </w:rPr>
              <w:lastRenderedPageBreak/>
              <w:t>Noile structuri organizatorice prevăzute în anexa nr. 3 se constituie prin preluarea</w:t>
            </w:r>
            <w:r>
              <w:rPr>
                <w:rFonts w:ascii="Trebuchet MS" w:hAnsi="Trebuchet MS" w:cs="Times New Roman"/>
                <w:bCs/>
              </w:rPr>
              <w:t xml:space="preserve"> </w:t>
            </w:r>
            <w:r w:rsidRPr="005A4A4A">
              <w:rPr>
                <w:rFonts w:ascii="Trebuchet MS" w:hAnsi="Trebuchet MS" w:cs="Times New Roman"/>
                <w:bCs/>
              </w:rPr>
              <w:t>sau menținerea, după caz, a posturilor și personalului din cadrul structurilor existente ale Ministerului, cu încadrarea în numărul maxim de posturi aprobat, astfel:</w:t>
            </w:r>
          </w:p>
          <w:p w14:paraId="49051A62" w14:textId="567177BA" w:rsidR="000E3C1E" w:rsidRPr="005A4A4A" w:rsidRDefault="000E3C1E" w:rsidP="000E3C1E">
            <w:pPr>
              <w:jc w:val="both"/>
              <w:rPr>
                <w:rFonts w:ascii="Trebuchet MS" w:hAnsi="Trebuchet MS" w:cs="Times New Roman"/>
                <w:bCs/>
              </w:rPr>
            </w:pPr>
            <w:r w:rsidRPr="005A4A4A">
              <w:rPr>
                <w:rFonts w:ascii="Trebuchet MS" w:hAnsi="Trebuchet MS" w:cs="Times New Roman"/>
                <w:bCs/>
                <w:i/>
                <w:iCs/>
              </w:rPr>
              <w:t>a) Structuri care își mențin denumirea și se continuă, cu reașezarea ulterioară a organizării interne:</w:t>
            </w:r>
            <w:r w:rsidRPr="005A4A4A">
              <w:rPr>
                <w:rFonts w:ascii="Trebuchet MS" w:hAnsi="Trebuchet MS" w:cs="Times New Roman"/>
                <w:bCs/>
              </w:rPr>
              <w:t xml:space="preserve"> </w:t>
            </w:r>
            <w:r w:rsidRPr="005A4A4A">
              <w:rPr>
                <w:rFonts w:ascii="Trebuchet MS" w:hAnsi="Trebuchet MS" w:cs="Times New Roman"/>
                <w:b/>
              </w:rPr>
              <w:t>Direcția Generală Turism</w:t>
            </w:r>
            <w:r w:rsidR="00EF7D5D">
              <w:rPr>
                <w:rFonts w:ascii="Trebuchet MS" w:hAnsi="Trebuchet MS" w:cs="Times New Roman"/>
                <w:b/>
              </w:rPr>
              <w:t xml:space="preserve"> și </w:t>
            </w:r>
            <w:r w:rsidRPr="005A4A4A">
              <w:rPr>
                <w:rFonts w:ascii="Trebuchet MS" w:hAnsi="Trebuchet MS" w:cs="Times New Roman"/>
                <w:b/>
              </w:rPr>
              <w:t>Direcția Generală Juridică</w:t>
            </w:r>
            <w:r w:rsidRPr="005A4A4A">
              <w:rPr>
                <w:rFonts w:ascii="Trebuchet MS" w:hAnsi="Trebuchet MS" w:cs="Times New Roman"/>
                <w:bCs/>
              </w:rPr>
              <w:t xml:space="preserve"> </w:t>
            </w:r>
            <w:r w:rsidRPr="008D12B8">
              <w:rPr>
                <w:rFonts w:ascii="Trebuchet MS" w:hAnsi="Trebuchet MS" w:cs="Times New Roman"/>
                <w:bCs/>
              </w:rPr>
              <w:t xml:space="preserve">funcționează prin </w:t>
            </w:r>
            <w:r w:rsidRPr="008D12B8">
              <w:rPr>
                <w:rFonts w:ascii="Trebuchet MS" w:hAnsi="Trebuchet MS" w:cs="Times New Roman"/>
              </w:rPr>
              <w:t xml:space="preserve">preluarea personalului din cadrul structurilor existente corespunzătoare, cu asigurarea continuității raporturilor de serviciu și de muncă ale persoanelor care ocupă funcții în cadrul acestora. </w:t>
            </w:r>
            <w:r w:rsidRPr="008D12B8">
              <w:rPr>
                <w:rFonts w:ascii="Trebuchet MS" w:hAnsi="Trebuchet MS" w:cs="Times New Roman"/>
                <w:bCs/>
              </w:rPr>
              <w:t>Numărul posturilor de execuție și de conducere, structura organizatorică internă</w:t>
            </w:r>
            <w:r>
              <w:rPr>
                <w:rFonts w:ascii="Trebuchet MS" w:hAnsi="Trebuchet MS" w:cs="Times New Roman"/>
                <w:bCs/>
              </w:rPr>
              <w:t xml:space="preserve">, respectiv </w:t>
            </w:r>
            <w:r w:rsidRPr="008D12B8">
              <w:rPr>
                <w:rFonts w:ascii="Trebuchet MS" w:hAnsi="Trebuchet MS" w:cs="Times New Roman"/>
                <w:bCs/>
              </w:rPr>
              <w:t>direcții, servicii și compartimente</w:t>
            </w:r>
            <w:r>
              <w:rPr>
                <w:rFonts w:ascii="Trebuchet MS" w:hAnsi="Trebuchet MS" w:cs="Times New Roman"/>
                <w:bCs/>
              </w:rPr>
              <w:t xml:space="preserve">, precum </w:t>
            </w:r>
            <w:r w:rsidRPr="008D12B8">
              <w:rPr>
                <w:rFonts w:ascii="Trebuchet MS" w:hAnsi="Trebuchet MS" w:cs="Times New Roman"/>
                <w:bCs/>
              </w:rPr>
              <w:t xml:space="preserve">și repartizarea atribuțiilor se stabilesc prin ordinul ministrului prevăzut la pct. 5.1, cu încadrarea în numărul maxim de posturi aprobat și cu respectarea prevederilor art. 391 din </w:t>
            </w:r>
            <w:r w:rsidRPr="00685754">
              <w:rPr>
                <w:rFonts w:ascii="Trebuchet MS" w:hAnsi="Trebuchet MS" w:cs="Times New Roman"/>
                <w:bCs/>
              </w:rPr>
              <w:t>Ordonanța de urgență a Guvernului nr. 57/2019</w:t>
            </w:r>
            <w:r>
              <w:rPr>
                <w:rFonts w:ascii="Trebuchet MS" w:hAnsi="Trebuchet MS" w:cs="Times New Roman"/>
                <w:bCs/>
              </w:rPr>
              <w:t xml:space="preserve"> privind Codul administrativ, cu modificările și completările ulterioare</w:t>
            </w:r>
            <w:r w:rsidRPr="008D12B8">
              <w:rPr>
                <w:rFonts w:ascii="Trebuchet MS" w:hAnsi="Trebuchet MS" w:cs="Times New Roman"/>
                <w:bCs/>
              </w:rPr>
              <w:t>, cu aplicarea, acolo unde este cazul, a dispozițiilor art. 518 și 519 din același act normativ.</w:t>
            </w:r>
          </w:p>
          <w:p w14:paraId="2053B80B" w14:textId="69DE3702"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b) Structuri care se constituie prin reorganizarea și comasarea unor structuri existente:</w:t>
            </w:r>
            <w:r w:rsidRPr="00933A1D">
              <w:rPr>
                <w:rFonts w:ascii="Trebuchet MS" w:hAnsi="Trebuchet MS" w:cs="Times New Roman"/>
                <w:bCs/>
                <w:i/>
                <w:iCs/>
              </w:rPr>
              <w:br/>
            </w:r>
            <w:r w:rsidRPr="00933A1D">
              <w:rPr>
                <w:rFonts w:ascii="Trebuchet MS" w:hAnsi="Trebuchet MS" w:cs="Times New Roman"/>
                <w:b/>
                <w:bCs/>
                <w:i/>
                <w:iCs/>
              </w:rPr>
              <w:t>Direcția Generală Economie Competitivă, Industrii și Antreprenoriat</w:t>
            </w:r>
            <w:r w:rsidRPr="00933A1D">
              <w:rPr>
                <w:rFonts w:ascii="Trebuchet MS" w:hAnsi="Trebuchet MS" w:cs="Times New Roman"/>
                <w:bCs/>
                <w:i/>
                <w:iCs/>
              </w:rPr>
              <w:t xml:space="preserve"> se constituie prin preluarea și reorganizarea posturilor și personalului din cadrul Direcției Generale Antreprenoriat și Finanțări pentru IMM-uri, al Direcției Politici Industriale și Finanțări pentru Industrie, al Direcției Resurse Minerale și al Direcției Industria Națională de Apărare, cu excepția posturilor și personalului aferente funcției de finanțare, care se preiau de Direcția Generală Finanțări și Investiții, potrivit prezentei litere.</w:t>
            </w:r>
          </w:p>
          <w:p w14:paraId="46C85151" w14:textId="77777777"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Direcția Generală Finanțări și Investiții</w:t>
            </w:r>
            <w:r w:rsidRPr="00933A1D">
              <w:rPr>
                <w:rFonts w:ascii="Trebuchet MS" w:hAnsi="Trebuchet MS" w:cs="Times New Roman"/>
                <w:bCs/>
                <w:i/>
                <w:iCs/>
              </w:rPr>
              <w:t xml:space="preserve"> se constituie prin preluarea și reorganizarea posturilor și personalului din cadrul Direcției Generale Gestiune și Coordonare PNRR, precum și a posturilor și personalului aferente activităților de evaluare, selecție, contractare, monitorizare și control al implementării programelor și schemelor de sprijin, respectiv de administrare a ajutoarelor de stat și de minimis, din cadrul Direcției Generale Antreprenoriat și Finanțări pentru IMM-uri, al Direcției Politici Industriale și Finanțări pentru Industrie, al Direcției Resurse Minerale, al Direcției Industria Națională de Apărare și al Direcției Generale Turism.</w:t>
            </w:r>
          </w:p>
          <w:p w14:paraId="0DE469AB" w14:textId="77777777"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Direcția Generală Comerț, Afaceri Europene și Relații Internaționale</w:t>
            </w:r>
            <w:r w:rsidRPr="00933A1D">
              <w:rPr>
                <w:rFonts w:ascii="Trebuchet MS" w:hAnsi="Trebuchet MS" w:cs="Times New Roman"/>
                <w:bCs/>
                <w:i/>
                <w:iCs/>
              </w:rPr>
              <w:t xml:space="preserve"> se constituie prin preluarea și reorganizarea posturilor și personalului din cadrul Direcției Afaceri Europene și Relații Internaționale și al Direcției Politici Comerciale.</w:t>
            </w:r>
          </w:p>
          <w:p w14:paraId="0EB6856A" w14:textId="77777777"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Direcția Generală Comunicații și Digitalizare</w:t>
            </w:r>
            <w:r w:rsidRPr="00933A1D">
              <w:rPr>
                <w:rFonts w:ascii="Trebuchet MS" w:hAnsi="Trebuchet MS" w:cs="Times New Roman"/>
                <w:bCs/>
                <w:i/>
                <w:iCs/>
              </w:rPr>
              <w:t xml:space="preserve"> se constituie prin preluarea și reorganizarea posturilor și personalului din cadrul Direcției Generale Comunicații Electronice, Politici și Strategii în Digitalizare.</w:t>
            </w:r>
          </w:p>
          <w:p w14:paraId="0B28E125" w14:textId="77777777"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Direcția Generală Administrare și Dezvoltare Patrimoniu</w:t>
            </w:r>
            <w:r w:rsidRPr="00933A1D">
              <w:rPr>
                <w:rFonts w:ascii="Trebuchet MS" w:hAnsi="Trebuchet MS" w:cs="Times New Roman"/>
                <w:bCs/>
                <w:i/>
                <w:iCs/>
              </w:rPr>
              <w:t xml:space="preserve"> se constituie prin preluarea și reorganizarea posturilor și personalului din cadrul Direcției Administrarea Participațiilor Statului, cu excepția posturilor și personalului aferente activității de guvernanță corporativă, care se preiau de Serviciul guvernanță corporativă organizat potrivit lit. c), precum și a posturilor și personalului aferente activităților de achiziții publice și de administrare a patrimoniului din cadrul Direcției Generale Management Instituțional.</w:t>
            </w:r>
          </w:p>
          <w:p w14:paraId="3A51ED4F" w14:textId="77777777" w:rsidR="00933A1D" w:rsidRPr="00933A1D" w:rsidRDefault="00933A1D" w:rsidP="00933A1D">
            <w:pPr>
              <w:jc w:val="both"/>
              <w:rPr>
                <w:rFonts w:ascii="Trebuchet MS" w:hAnsi="Trebuchet MS" w:cs="Times New Roman"/>
                <w:bCs/>
                <w:i/>
                <w:iCs/>
              </w:rPr>
            </w:pPr>
            <w:r w:rsidRPr="00933A1D">
              <w:rPr>
                <w:rFonts w:ascii="Trebuchet MS" w:hAnsi="Trebuchet MS" w:cs="Times New Roman"/>
                <w:b/>
                <w:bCs/>
                <w:i/>
                <w:iCs/>
              </w:rPr>
              <w:t>Direcția Generală Management și Relații Instituționale</w:t>
            </w:r>
            <w:r w:rsidRPr="00933A1D">
              <w:rPr>
                <w:rFonts w:ascii="Trebuchet MS" w:hAnsi="Trebuchet MS" w:cs="Times New Roman"/>
                <w:bCs/>
                <w:i/>
                <w:iCs/>
              </w:rPr>
              <w:t xml:space="preserve"> se constituie prin preluarea și reorganizarea posturilor și personalului din cadrul Direcției Generale Management Instituțional, cu excepția celor preluate potrivit alineatului precedent, al Direcției Economice și al Direcției Resurse Umane.</w:t>
            </w:r>
          </w:p>
          <w:p w14:paraId="0B93799D" w14:textId="7FBFCD26" w:rsidR="000E3C1E" w:rsidRPr="00F907BB" w:rsidRDefault="000E3C1E" w:rsidP="000E3C1E">
            <w:pPr>
              <w:jc w:val="both"/>
              <w:rPr>
                <w:rFonts w:ascii="Trebuchet MS" w:hAnsi="Trebuchet MS" w:cs="Times New Roman"/>
                <w:bCs/>
              </w:rPr>
            </w:pPr>
            <w:r w:rsidRPr="00F907BB">
              <w:rPr>
                <w:rFonts w:ascii="Trebuchet MS" w:hAnsi="Trebuchet MS" w:cs="Times New Roman"/>
                <w:bCs/>
                <w:i/>
                <w:iCs/>
              </w:rPr>
              <w:t>c) Structuri organizate la nivelul ministrului:</w:t>
            </w:r>
            <w:r w:rsidRPr="00F907BB">
              <w:rPr>
                <w:rFonts w:ascii="Trebuchet MS" w:hAnsi="Trebuchet MS" w:cs="Times New Roman"/>
                <w:bCs/>
              </w:rPr>
              <w:t xml:space="preserve"> La nivelul ministrului se organizează Direcția corp control, Compartimentul audit public intern, Serviciul guvernanță corporativă, </w:t>
            </w:r>
            <w:r w:rsidR="00742919" w:rsidRPr="00742919">
              <w:rPr>
                <w:rFonts w:ascii="Trebuchet MS" w:hAnsi="Trebuchet MS" w:cs="Times New Roman"/>
                <w:bCs/>
              </w:rPr>
              <w:t xml:space="preserve">Serviciul politici publice și analize, </w:t>
            </w:r>
            <w:r w:rsidR="00742919" w:rsidRPr="00742919">
              <w:rPr>
                <w:rFonts w:ascii="Trebuchet MS" w:hAnsi="Trebuchet MS" w:cs="Times New Roman"/>
              </w:rPr>
              <w:t>Compartimentul informații clasificate și structura de securitate</w:t>
            </w:r>
            <w:r w:rsidR="00742919" w:rsidRPr="00742919">
              <w:rPr>
                <w:rFonts w:ascii="Trebuchet MS" w:hAnsi="Trebuchet MS" w:cs="Times New Roman"/>
                <w:bCs/>
              </w:rPr>
              <w:t xml:space="preserve"> și Serviciul infrastructura critică și probleme speciale</w:t>
            </w:r>
            <w:r w:rsidRPr="00F907BB">
              <w:rPr>
                <w:rFonts w:ascii="Trebuchet MS" w:hAnsi="Trebuchet MS" w:cs="Times New Roman"/>
                <w:bCs/>
              </w:rPr>
              <w:t>, prin preluarea și, după caz, reorganizarea posturilor și personalului din cadrul structurilor existente corespunzătoare.</w:t>
            </w:r>
          </w:p>
          <w:p w14:paraId="33AD20E7" w14:textId="5EBFDEC2" w:rsidR="000E3C1E" w:rsidRPr="00F907BB" w:rsidRDefault="000E3C1E" w:rsidP="000E3C1E">
            <w:pPr>
              <w:jc w:val="both"/>
              <w:rPr>
                <w:rFonts w:ascii="Trebuchet MS" w:hAnsi="Trebuchet MS" w:cs="Times New Roman"/>
                <w:bCs/>
              </w:rPr>
            </w:pPr>
            <w:r w:rsidRPr="00F907BB">
              <w:rPr>
                <w:rFonts w:ascii="Trebuchet MS" w:hAnsi="Trebuchet MS" w:cs="Times New Roman"/>
                <w:bCs/>
              </w:rPr>
              <w:t>Configurarea concretă a structurilor interne, numărul posturilor de conducere și de execuție, statul de funcții și repartizarea atribuțiilor pentru toate structurile prevăzute în anexa nr. 3 se stabilesc prin ordinele ministrului prevăzute la pct. 5.1, emise în termenul prevăzut la art. II</w:t>
            </w:r>
            <w:r w:rsidR="0018327A">
              <w:rPr>
                <w:rFonts w:ascii="Trebuchet MS" w:hAnsi="Trebuchet MS" w:cs="Times New Roman"/>
                <w:bCs/>
              </w:rPr>
              <w:t xml:space="preserve"> alin.(2)</w:t>
            </w:r>
            <w:r w:rsidRPr="00F907BB">
              <w:rPr>
                <w:rFonts w:ascii="Trebuchet MS" w:hAnsi="Trebuchet MS" w:cs="Times New Roman"/>
                <w:bCs/>
              </w:rPr>
              <w:t xml:space="preserve"> din proiect, cu încadrarea în numărul maxim de posturi aprobat, cu respectarea normativelor de constituire prevăzute la art. 391 din Ordonanța de urgență a Guvernului nr. 57/2019 privind Codul administrativ, cu modificările și completările ulterioare, și cu aplicarea măsurilor privind personalul potrivit art. 408, 518 și 519 din același act normativ, astfel cum sunt detaliate la pct. 8.1.</w:t>
            </w:r>
            <w:r w:rsidR="00480A64">
              <w:rPr>
                <w:rFonts w:ascii="Trebuchet MS" w:hAnsi="Trebuchet MS" w:cs="Times New Roman"/>
                <w:bCs/>
              </w:rPr>
              <w:t>.</w:t>
            </w:r>
          </w:p>
          <w:p w14:paraId="3259C24F" w14:textId="4C2C4A58" w:rsidR="002A3100" w:rsidRDefault="000E3C1E" w:rsidP="00872545">
            <w:pPr>
              <w:jc w:val="both"/>
              <w:rPr>
                <w:rFonts w:ascii="Trebuchet MS" w:hAnsi="Trebuchet MS" w:cs="Times New Roman"/>
                <w:bCs/>
              </w:rPr>
            </w:pPr>
            <w:r w:rsidRPr="005A4A4A">
              <w:rPr>
                <w:rFonts w:ascii="Trebuchet MS" w:hAnsi="Trebuchet MS" w:cs="Times New Roman"/>
                <w:bCs/>
              </w:rPr>
              <w:t xml:space="preserve">Prezenta hotărâre </w:t>
            </w:r>
            <w:r w:rsidR="00C15232">
              <w:rPr>
                <w:rFonts w:ascii="Trebuchet MS" w:hAnsi="Trebuchet MS" w:cs="Times New Roman"/>
                <w:bCs/>
              </w:rPr>
              <w:t>modifică</w:t>
            </w:r>
            <w:r w:rsidRPr="005A4A4A">
              <w:rPr>
                <w:rFonts w:ascii="Trebuchet MS" w:hAnsi="Trebuchet MS" w:cs="Times New Roman"/>
                <w:bCs/>
              </w:rPr>
              <w:t xml:space="preserve"> structura organizatorică a </w:t>
            </w:r>
            <w:r>
              <w:rPr>
                <w:rFonts w:ascii="Trebuchet MS" w:hAnsi="Trebuchet MS" w:cs="Times New Roman"/>
                <w:bCs/>
              </w:rPr>
              <w:t>MEDAT</w:t>
            </w:r>
            <w:r w:rsidRPr="005A4A4A">
              <w:rPr>
                <w:rFonts w:ascii="Trebuchet MS" w:hAnsi="Trebuchet MS" w:cs="Times New Roman"/>
                <w:bCs/>
              </w:rPr>
              <w:t xml:space="preserve"> la nivelul structurilor de rang superior prevăzute în anexa nr. 3. Organizarea internă a acestora, desființarea, înființarea sau reorganizarea direcțiilor, serviciilor</w:t>
            </w:r>
            <w:r>
              <w:rPr>
                <w:rFonts w:ascii="Trebuchet MS" w:hAnsi="Trebuchet MS" w:cs="Times New Roman"/>
                <w:bCs/>
              </w:rPr>
              <w:t xml:space="preserve"> </w:t>
            </w:r>
            <w:r w:rsidRPr="005A4A4A">
              <w:rPr>
                <w:rFonts w:ascii="Trebuchet MS" w:hAnsi="Trebuchet MS" w:cs="Times New Roman"/>
                <w:bCs/>
              </w:rPr>
              <w:t>și compartimentelor componente, precum și repartizarea detaliată a atribuțiilor se realizează, într-o etapă subsecventă, prin ordin al ministrului, potrivit art. 8 alin. (2).</w:t>
            </w:r>
          </w:p>
          <w:p w14:paraId="3DD9A972" w14:textId="77777777" w:rsidR="00902967" w:rsidRPr="00EF7D5D" w:rsidRDefault="00902967" w:rsidP="00872545">
            <w:pPr>
              <w:jc w:val="both"/>
              <w:rPr>
                <w:rFonts w:ascii="Trebuchet MS" w:hAnsi="Trebuchet MS" w:cs="Times New Roman"/>
                <w:bCs/>
              </w:rPr>
            </w:pPr>
          </w:p>
          <w:p w14:paraId="0BA73F18" w14:textId="5E4AEA2C" w:rsidR="00872545" w:rsidRPr="00872545" w:rsidRDefault="00872545" w:rsidP="00872545">
            <w:pPr>
              <w:rPr>
                <w:rFonts w:ascii="Trebuchet MS" w:hAnsi="Trebuchet MS"/>
              </w:rPr>
            </w:pPr>
            <w:r w:rsidRPr="00872545">
              <w:rPr>
                <w:rFonts w:ascii="Trebuchet MS" w:hAnsi="Trebuchet MS"/>
                <w:b/>
              </w:rPr>
              <w:lastRenderedPageBreak/>
              <w:t>2.3.</w:t>
            </w:r>
            <w:r w:rsidR="00EF7D5D">
              <w:rPr>
                <w:rFonts w:ascii="Trebuchet MS" w:hAnsi="Trebuchet MS"/>
                <w:b/>
              </w:rPr>
              <w:t>1</w:t>
            </w:r>
            <w:r w:rsidRPr="00872545">
              <w:rPr>
                <w:rFonts w:ascii="Trebuchet MS" w:hAnsi="Trebuchet MS"/>
                <w:b/>
              </w:rPr>
              <w:t>. Consolidarea politicilor economice, industriale și de antreprenoriat</w:t>
            </w:r>
          </w:p>
          <w:p w14:paraId="2A2C3078" w14:textId="77777777" w:rsidR="00872545" w:rsidRPr="00872545" w:rsidRDefault="00872545" w:rsidP="00872545">
            <w:pPr>
              <w:jc w:val="both"/>
              <w:rPr>
                <w:rFonts w:ascii="Trebuchet MS" w:hAnsi="Trebuchet MS"/>
              </w:rPr>
            </w:pPr>
            <w:r w:rsidRPr="00872545">
              <w:rPr>
                <w:rFonts w:ascii="Trebuchet MS" w:hAnsi="Trebuchet MS"/>
              </w:rPr>
              <w:t>Se propune constituirea unei structuri integrate în domeniul economiei competitive, industriilor și antreprenoriatului, care să permită gestionarea într-un cadru comun a politicilor industriale și de competitivitate, a industriei naționale de apărare, a resurselor minerale și a politicilor pentru întreprinderile mici și mijlocii. Noua organigramă reflectă expres această orientare prin Direcția generală economie competitivă, industrii și antreprenoriat.</w:t>
            </w:r>
          </w:p>
          <w:p w14:paraId="7C4C40A2" w14:textId="77777777" w:rsidR="00872545" w:rsidRPr="00872545" w:rsidRDefault="00872545" w:rsidP="00872545">
            <w:pPr>
              <w:jc w:val="both"/>
              <w:rPr>
                <w:rFonts w:ascii="Trebuchet MS" w:hAnsi="Trebuchet MS"/>
              </w:rPr>
            </w:pPr>
            <w:r w:rsidRPr="00872545">
              <w:rPr>
                <w:rFonts w:ascii="Trebuchet MS" w:hAnsi="Trebuchet MS"/>
              </w:rPr>
              <w:t>Soluția urmărește trecerea de la gestionarea sectorială și fragmentată a acestor domenii la o abordare integrată a politicii economice, capabilă să coreleze competitivitatea, dezvoltarea industrială, resursele strategice, industria de apărare și antreprenoriatul.</w:t>
            </w:r>
          </w:p>
          <w:p w14:paraId="14588D47" w14:textId="03D49D08" w:rsidR="00872545" w:rsidRDefault="00872545" w:rsidP="00872545">
            <w:pPr>
              <w:jc w:val="both"/>
              <w:rPr>
                <w:rFonts w:ascii="Trebuchet MS" w:hAnsi="Trebuchet MS"/>
              </w:rPr>
            </w:pPr>
            <w:r w:rsidRPr="00872545">
              <w:rPr>
                <w:rFonts w:ascii="Trebuchet MS" w:hAnsi="Trebuchet MS"/>
              </w:rPr>
              <w:t>Prin această reașezare se urmărește creșterea capacității ministerului de a fundamenta politici industriale coerente</w:t>
            </w:r>
            <w:r w:rsidR="009A29DA">
              <w:rPr>
                <w:rFonts w:ascii="Trebuchet MS" w:hAnsi="Trebuchet MS"/>
              </w:rPr>
              <w:t xml:space="preserve">, </w:t>
            </w:r>
            <w:r w:rsidRPr="00872545">
              <w:rPr>
                <w:rFonts w:ascii="Trebuchet MS" w:hAnsi="Trebuchet MS"/>
              </w:rPr>
              <w:t>de a corela intervențiile destinate întreprinderilor cu obiectivele de competitivitate și dezvoltare economică</w:t>
            </w:r>
            <w:r w:rsidR="009A29DA">
              <w:rPr>
                <w:rFonts w:ascii="Trebuchet MS" w:hAnsi="Trebuchet MS"/>
              </w:rPr>
              <w:t xml:space="preserve"> și de a fi partener de dialog pentru structuri europene similare</w:t>
            </w:r>
            <w:r w:rsidR="009A29DA" w:rsidRPr="00872545">
              <w:rPr>
                <w:rFonts w:ascii="Trebuchet MS" w:hAnsi="Trebuchet MS"/>
              </w:rPr>
              <w:t>.</w:t>
            </w:r>
          </w:p>
          <w:p w14:paraId="3F15538B" w14:textId="77777777" w:rsidR="00902967" w:rsidRPr="00902967" w:rsidRDefault="00902967" w:rsidP="00872545">
            <w:pPr>
              <w:jc w:val="both"/>
              <w:rPr>
                <w:rFonts w:ascii="Trebuchet MS" w:hAnsi="Trebuchet MS"/>
                <w:sz w:val="6"/>
                <w:szCs w:val="6"/>
              </w:rPr>
            </w:pPr>
          </w:p>
          <w:p w14:paraId="24308B2D" w14:textId="77777777" w:rsidR="00872545" w:rsidRPr="00872545" w:rsidRDefault="00872545" w:rsidP="00872545">
            <w:pPr>
              <w:rPr>
                <w:rFonts w:ascii="Trebuchet MS" w:hAnsi="Trebuchet MS"/>
              </w:rPr>
            </w:pPr>
            <w:r w:rsidRPr="00872545">
              <w:rPr>
                <w:rFonts w:ascii="Trebuchet MS" w:hAnsi="Trebuchet MS"/>
                <w:b/>
              </w:rPr>
              <w:t>2.3.2. Crearea unei funcții integrate de finanțări și investiții</w:t>
            </w:r>
          </w:p>
          <w:p w14:paraId="75580188" w14:textId="15AC37A0" w:rsidR="00872545" w:rsidRPr="00872545" w:rsidRDefault="00872545" w:rsidP="00872545">
            <w:pPr>
              <w:jc w:val="both"/>
              <w:rPr>
                <w:rFonts w:ascii="Trebuchet MS" w:hAnsi="Trebuchet MS"/>
              </w:rPr>
            </w:pPr>
            <w:r w:rsidRPr="00872545">
              <w:rPr>
                <w:rFonts w:ascii="Trebuchet MS" w:hAnsi="Trebuchet MS"/>
              </w:rPr>
              <w:t xml:space="preserve">Se propune organizarea </w:t>
            </w:r>
            <w:r w:rsidRPr="008B2F2B">
              <w:rPr>
                <w:rFonts w:ascii="Trebuchet MS" w:hAnsi="Trebuchet MS"/>
                <w:b/>
                <w:bCs/>
              </w:rPr>
              <w:t>Direcți</w:t>
            </w:r>
            <w:r w:rsidR="008B2F2B">
              <w:rPr>
                <w:rFonts w:ascii="Trebuchet MS" w:hAnsi="Trebuchet MS"/>
                <w:b/>
                <w:bCs/>
              </w:rPr>
              <w:t>ei</w:t>
            </w:r>
            <w:r w:rsidRPr="008B2F2B">
              <w:rPr>
                <w:rFonts w:ascii="Trebuchet MS" w:hAnsi="Trebuchet MS"/>
                <w:b/>
                <w:bCs/>
              </w:rPr>
              <w:t xml:space="preserve"> generale finanțări și investiții</w:t>
            </w:r>
            <w:r w:rsidRPr="00872545">
              <w:rPr>
                <w:rFonts w:ascii="Trebuchet MS" w:hAnsi="Trebuchet MS"/>
              </w:rPr>
              <w:t xml:space="preserve">, în cadrul căreia </w:t>
            </w:r>
            <w:r w:rsidR="009A29DA">
              <w:rPr>
                <w:rFonts w:ascii="Trebuchet MS" w:hAnsi="Trebuchet MS"/>
              </w:rPr>
              <w:t xml:space="preserve">sunt preluate </w:t>
            </w:r>
            <w:r w:rsidRPr="00872545">
              <w:rPr>
                <w:rFonts w:ascii="Trebuchet MS" w:hAnsi="Trebuchet MS"/>
              </w:rPr>
              <w:t>funcțiile de evaluare, selecție și contractare, monitorizare, precum și gestionarea ajutoarelor de stat și a schemelor de minimis să fie administrate într-un cadru organizațional unitar. Această direcție generală va prelua funcția de finanțare și pentru sectoare ca turismul, industria de apărare, mineralele rare.</w:t>
            </w:r>
          </w:p>
          <w:p w14:paraId="4C3FA37C" w14:textId="001C63EF" w:rsidR="00872545" w:rsidRDefault="00872545" w:rsidP="00872545">
            <w:pPr>
              <w:jc w:val="both"/>
              <w:rPr>
                <w:rFonts w:ascii="Trebuchet MS" w:hAnsi="Trebuchet MS"/>
              </w:rPr>
            </w:pPr>
            <w:r w:rsidRPr="00872545">
              <w:rPr>
                <w:rFonts w:ascii="Trebuchet MS" w:hAnsi="Trebuchet MS"/>
              </w:rPr>
              <w:t>Soluția propusă răspunde necesității delimitării funcției de</w:t>
            </w:r>
            <w:r w:rsidR="009A29DA">
              <w:rPr>
                <w:rFonts w:ascii="Trebuchet MS" w:hAnsi="Trebuchet MS"/>
              </w:rPr>
              <w:t xml:space="preserve"> elaborare</w:t>
            </w:r>
            <w:r w:rsidRPr="00872545">
              <w:rPr>
                <w:rFonts w:ascii="Trebuchet MS" w:hAnsi="Trebuchet MS"/>
              </w:rPr>
              <w:t xml:space="preserve"> politică publică </w:t>
            </w:r>
            <w:r w:rsidR="009A29DA">
              <w:rPr>
                <w:rFonts w:ascii="Trebuchet MS" w:hAnsi="Trebuchet MS"/>
              </w:rPr>
              <w:t>în raport cu</w:t>
            </w:r>
            <w:r w:rsidRPr="00872545">
              <w:rPr>
                <w:rFonts w:ascii="Trebuchet MS" w:hAnsi="Trebuchet MS"/>
              </w:rPr>
              <w:t xml:space="preserve"> funcți</w:t>
            </w:r>
            <w:r w:rsidR="009A29DA">
              <w:rPr>
                <w:rFonts w:ascii="Trebuchet MS" w:hAnsi="Trebuchet MS"/>
              </w:rPr>
              <w:t>ile de programare și</w:t>
            </w:r>
            <w:r w:rsidRPr="00872545">
              <w:rPr>
                <w:rFonts w:ascii="Trebuchet MS" w:hAnsi="Trebuchet MS"/>
              </w:rPr>
              <w:t xml:space="preserve"> implementare a instrumentelor de finanțare și urmărește profesionalizarea ciclului administrativ aferent programelor și schemelor de sprijin: evaluare, selecție, contractare, monitorizare și control al implementării. Direcțiile de specialitate vor rămâne cu responsabilitatea de formulare și monitorizare a ciclului de politici publice aprobate, fără să intre în operaționalul de administrare a finanțărilor pentru sectoarele vizate.Concentrarea acestei funcții permite utilizarea mai eficientă a expertizei existente, dezvoltarea unor proceduri unitare și creșterea capacității de implementare a programelor și proiectelor aflate în responsabilitatea ministerului.</w:t>
            </w:r>
          </w:p>
          <w:p w14:paraId="2A5A0877" w14:textId="77777777" w:rsidR="00902967" w:rsidRPr="00902967" w:rsidRDefault="00902967" w:rsidP="00872545">
            <w:pPr>
              <w:jc w:val="both"/>
              <w:rPr>
                <w:rFonts w:ascii="Trebuchet MS" w:hAnsi="Trebuchet MS"/>
                <w:sz w:val="6"/>
                <w:szCs w:val="6"/>
              </w:rPr>
            </w:pPr>
          </w:p>
          <w:p w14:paraId="406FA73C" w14:textId="77777777" w:rsidR="00872545" w:rsidRPr="00872545" w:rsidRDefault="00872545" w:rsidP="00872545">
            <w:pPr>
              <w:rPr>
                <w:rFonts w:ascii="Trebuchet MS" w:hAnsi="Trebuchet MS"/>
              </w:rPr>
            </w:pPr>
            <w:r w:rsidRPr="00872545">
              <w:rPr>
                <w:rFonts w:ascii="Trebuchet MS" w:hAnsi="Trebuchet MS"/>
                <w:b/>
              </w:rPr>
              <w:t>2.3.3. Integrarea comerțului, afacerilor europene și relațiilor internaționale</w:t>
            </w:r>
          </w:p>
          <w:p w14:paraId="166F84D0" w14:textId="4677C66D" w:rsidR="00872545" w:rsidRPr="00872545" w:rsidRDefault="00872545" w:rsidP="00872545">
            <w:pPr>
              <w:jc w:val="both"/>
              <w:rPr>
                <w:rFonts w:ascii="Trebuchet MS" w:hAnsi="Trebuchet MS"/>
              </w:rPr>
            </w:pPr>
            <w:r w:rsidRPr="00872545">
              <w:rPr>
                <w:rFonts w:ascii="Trebuchet MS" w:hAnsi="Trebuchet MS"/>
              </w:rPr>
              <w:t xml:space="preserve">Se propune </w:t>
            </w:r>
            <w:r w:rsidR="008B2F2B">
              <w:rPr>
                <w:rFonts w:ascii="Trebuchet MS" w:hAnsi="Trebuchet MS"/>
              </w:rPr>
              <w:t>organizarea</w:t>
            </w:r>
            <w:r w:rsidRPr="00872545">
              <w:rPr>
                <w:rFonts w:ascii="Trebuchet MS" w:hAnsi="Trebuchet MS"/>
              </w:rPr>
              <w:t xml:space="preserve"> </w:t>
            </w:r>
            <w:r w:rsidRPr="008B2F2B">
              <w:rPr>
                <w:rFonts w:ascii="Trebuchet MS" w:hAnsi="Trebuchet MS"/>
                <w:b/>
                <w:bCs/>
              </w:rPr>
              <w:t>Direcți</w:t>
            </w:r>
            <w:r w:rsidR="008B2F2B">
              <w:rPr>
                <w:rFonts w:ascii="Trebuchet MS" w:hAnsi="Trebuchet MS"/>
                <w:b/>
                <w:bCs/>
              </w:rPr>
              <w:t>ei</w:t>
            </w:r>
            <w:r w:rsidRPr="008B2F2B">
              <w:rPr>
                <w:rFonts w:ascii="Trebuchet MS" w:hAnsi="Trebuchet MS"/>
                <w:b/>
                <w:bCs/>
              </w:rPr>
              <w:t xml:space="preserve"> generale comerț, afaceri europene și relații internaționale</w:t>
            </w:r>
            <w:r w:rsidRPr="00872545">
              <w:rPr>
                <w:rFonts w:ascii="Trebuchet MS" w:hAnsi="Trebuchet MS"/>
              </w:rPr>
              <w:t>, care integrează politicile comerciale cu dimensiunea europeană și internațională a activității ministerului.</w:t>
            </w:r>
          </w:p>
          <w:p w14:paraId="4F46D523" w14:textId="77777777" w:rsidR="00872545" w:rsidRPr="00872545" w:rsidRDefault="00872545" w:rsidP="00872545">
            <w:pPr>
              <w:jc w:val="both"/>
              <w:rPr>
                <w:rFonts w:ascii="Trebuchet MS" w:hAnsi="Trebuchet MS"/>
              </w:rPr>
            </w:pPr>
            <w:r w:rsidRPr="00872545">
              <w:rPr>
                <w:rFonts w:ascii="Trebuchet MS" w:hAnsi="Trebuchet MS"/>
              </w:rPr>
              <w:t>Soluția are în vedere caracterul intrinsec extern al politicii comerciale și necesitatea coordonării unitare a pozițiilor ministerului în raport cu instituțiile Uniunii Europene, organizațiile internaționale și partenerii economici externi.</w:t>
            </w:r>
          </w:p>
          <w:p w14:paraId="6B6B74AE" w14:textId="1EAA6B01" w:rsidR="00872545" w:rsidRPr="00872545" w:rsidRDefault="00872545" w:rsidP="00872545">
            <w:pPr>
              <w:jc w:val="both"/>
              <w:rPr>
                <w:rFonts w:ascii="Trebuchet MS" w:hAnsi="Trebuchet MS"/>
              </w:rPr>
            </w:pPr>
            <w:r w:rsidRPr="00872545">
              <w:rPr>
                <w:rFonts w:ascii="Trebuchet MS" w:hAnsi="Trebuchet MS"/>
              </w:rPr>
              <w:t>Activitatea Direcției se completează cu atribuțiile care decurg din obligațiile asumate de România față de OECD și NATO</w:t>
            </w:r>
            <w:r w:rsidR="00EF7D5D">
              <w:rPr>
                <w:rFonts w:ascii="Trebuchet MS" w:hAnsi="Trebuchet MS"/>
              </w:rPr>
              <w:t>, obligații față de care instituția trebuie organizată pentru a răspunde satisfăcător</w:t>
            </w:r>
            <w:r w:rsidR="00EF7D5D" w:rsidRPr="00872545">
              <w:rPr>
                <w:rFonts w:ascii="Trebuchet MS" w:hAnsi="Trebuchet MS"/>
              </w:rPr>
              <w:t>.</w:t>
            </w:r>
          </w:p>
          <w:p w14:paraId="59236B5E" w14:textId="3EDAD655" w:rsidR="008B2F2B" w:rsidRDefault="00872545" w:rsidP="00872545">
            <w:pPr>
              <w:jc w:val="both"/>
              <w:rPr>
                <w:rFonts w:ascii="Trebuchet MS" w:hAnsi="Trebuchet MS"/>
              </w:rPr>
            </w:pPr>
            <w:r w:rsidRPr="00872545">
              <w:rPr>
                <w:rFonts w:ascii="Trebuchet MS" w:hAnsi="Trebuchet MS"/>
              </w:rPr>
              <w:t>Prin această integrare se urmărește consolidarea capacității de reprezentare externă a domeniilor care sunt guvernate de minister, creșterea coerenței pozițiilor promovate, reprezentarea industriei de apărare din România și simplificarea procesului intern de coordonare.</w:t>
            </w:r>
          </w:p>
          <w:p w14:paraId="32B92B5E" w14:textId="77777777" w:rsidR="00902967" w:rsidRPr="00902967" w:rsidRDefault="00902967" w:rsidP="00872545">
            <w:pPr>
              <w:jc w:val="both"/>
              <w:rPr>
                <w:rFonts w:ascii="Trebuchet MS" w:hAnsi="Trebuchet MS"/>
                <w:sz w:val="6"/>
                <w:szCs w:val="6"/>
              </w:rPr>
            </w:pPr>
          </w:p>
          <w:p w14:paraId="7D05F08B" w14:textId="4B0B2375" w:rsidR="00872545" w:rsidRPr="00872545" w:rsidRDefault="00872545" w:rsidP="00872545">
            <w:pPr>
              <w:rPr>
                <w:rFonts w:ascii="Trebuchet MS" w:hAnsi="Trebuchet MS"/>
              </w:rPr>
            </w:pPr>
            <w:r w:rsidRPr="00872545">
              <w:rPr>
                <w:rFonts w:ascii="Trebuchet MS" w:hAnsi="Trebuchet MS"/>
                <w:b/>
              </w:rPr>
              <w:t xml:space="preserve">2.3.4. </w:t>
            </w:r>
            <w:r w:rsidR="009A29DA">
              <w:rPr>
                <w:rFonts w:ascii="Trebuchet MS" w:hAnsi="Trebuchet MS"/>
                <w:b/>
              </w:rPr>
              <w:t>Dezvoltarea</w:t>
            </w:r>
            <w:r w:rsidRPr="00872545">
              <w:rPr>
                <w:rFonts w:ascii="Trebuchet MS" w:hAnsi="Trebuchet MS"/>
                <w:b/>
              </w:rPr>
              <w:t xml:space="preserve"> domeniului comunicațiilor și digitalizării</w:t>
            </w:r>
          </w:p>
          <w:p w14:paraId="67EA0E10" w14:textId="4FD3FBA6" w:rsidR="00872545" w:rsidRPr="00872545" w:rsidRDefault="00872545" w:rsidP="00872545">
            <w:pPr>
              <w:jc w:val="both"/>
              <w:rPr>
                <w:rFonts w:ascii="Trebuchet MS" w:hAnsi="Trebuchet MS"/>
              </w:rPr>
            </w:pPr>
            <w:r w:rsidRPr="00872545">
              <w:rPr>
                <w:rFonts w:ascii="Trebuchet MS" w:hAnsi="Trebuchet MS"/>
              </w:rPr>
              <w:t xml:space="preserve">În domeniul comunicațiilor electronice și digitalizării, proiectul menține </w:t>
            </w:r>
            <w:r w:rsidRPr="008B2F2B">
              <w:rPr>
                <w:rFonts w:ascii="Trebuchet MS" w:hAnsi="Trebuchet MS"/>
                <w:b/>
                <w:bCs/>
              </w:rPr>
              <w:t>Direcți</w:t>
            </w:r>
            <w:r w:rsidR="008B2F2B" w:rsidRPr="008B2F2B">
              <w:rPr>
                <w:rFonts w:ascii="Trebuchet MS" w:hAnsi="Trebuchet MS"/>
                <w:b/>
                <w:bCs/>
              </w:rPr>
              <w:t>a</w:t>
            </w:r>
            <w:r w:rsidRPr="008B2F2B">
              <w:rPr>
                <w:rFonts w:ascii="Trebuchet MS" w:hAnsi="Trebuchet MS"/>
                <w:b/>
                <w:bCs/>
              </w:rPr>
              <w:t xml:space="preserve"> generală comunicații și digitalizare</w:t>
            </w:r>
            <w:r w:rsidRPr="00872545">
              <w:rPr>
                <w:rFonts w:ascii="Trebuchet MS" w:hAnsi="Trebuchet MS"/>
              </w:rPr>
              <w:t>, structurată în jurul funcțiilor distincte, dar complementare, privind comunicațiile electronice, respectiv digitalizarea și tehnologiile emergente.</w:t>
            </w:r>
          </w:p>
          <w:p w14:paraId="192A6889" w14:textId="77777777" w:rsidR="00872545" w:rsidRPr="00872545" w:rsidRDefault="00872545" w:rsidP="00872545">
            <w:pPr>
              <w:jc w:val="both"/>
              <w:rPr>
                <w:rFonts w:ascii="Trebuchet MS" w:hAnsi="Trebuchet MS"/>
              </w:rPr>
            </w:pPr>
            <w:r w:rsidRPr="00872545">
              <w:rPr>
                <w:rFonts w:ascii="Trebuchet MS" w:hAnsi="Trebuchet MS"/>
              </w:rPr>
              <w:t>Actualele responsabilități ale ministerului în domeniul digital includ, între altele, coordonarea politicii digitale, pozițiile României în negocierile europene, relația cu OCDE în domeniul politicii digitale, cloudul guvernamental și infrastructurile de comunicații.</w:t>
            </w:r>
          </w:p>
          <w:p w14:paraId="0AF918C1" w14:textId="77777777" w:rsidR="00872545" w:rsidRDefault="00872545" w:rsidP="00872545">
            <w:pPr>
              <w:jc w:val="both"/>
              <w:rPr>
                <w:rFonts w:ascii="Trebuchet MS" w:hAnsi="Trebuchet MS"/>
              </w:rPr>
            </w:pPr>
            <w:r w:rsidRPr="00872545">
              <w:rPr>
                <w:rFonts w:ascii="Trebuchet MS" w:hAnsi="Trebuchet MS"/>
              </w:rPr>
              <w:t>Reorganizarea urmărește adaptarea arhitecturii administrative la dinamica accelerată a sectorului, inclusiv prin individualizarea responsabilităților privind tehnologiile emergente, și consolidarea capacității ministerului de a coordona politici digitale aflate într-o continuă evoluție.</w:t>
            </w:r>
          </w:p>
          <w:p w14:paraId="1115CBE5" w14:textId="77777777" w:rsidR="00902967" w:rsidRPr="00902967" w:rsidRDefault="00902967" w:rsidP="00872545">
            <w:pPr>
              <w:jc w:val="both"/>
              <w:rPr>
                <w:rFonts w:ascii="Trebuchet MS" w:hAnsi="Trebuchet MS"/>
                <w:sz w:val="6"/>
                <w:szCs w:val="6"/>
              </w:rPr>
            </w:pPr>
          </w:p>
          <w:p w14:paraId="11375472" w14:textId="77777777" w:rsidR="00872545" w:rsidRPr="00872545" w:rsidRDefault="00872545" w:rsidP="00872545">
            <w:pPr>
              <w:rPr>
                <w:rFonts w:ascii="Trebuchet MS" w:hAnsi="Trebuchet MS"/>
              </w:rPr>
            </w:pPr>
            <w:r w:rsidRPr="00872545">
              <w:rPr>
                <w:rFonts w:ascii="Trebuchet MS" w:hAnsi="Trebuchet MS"/>
                <w:b/>
              </w:rPr>
              <w:t>2.3.5. Consolidarea administrării patrimoniului și a responsabilităților aferente participațiilor statului</w:t>
            </w:r>
          </w:p>
          <w:p w14:paraId="12AF52F6" w14:textId="4AB86D6D" w:rsidR="00872545" w:rsidRPr="00872545" w:rsidRDefault="00872545" w:rsidP="00872545">
            <w:pPr>
              <w:jc w:val="both"/>
              <w:rPr>
                <w:rFonts w:ascii="Trebuchet MS" w:hAnsi="Trebuchet MS"/>
              </w:rPr>
            </w:pPr>
            <w:r w:rsidRPr="00872545">
              <w:rPr>
                <w:rFonts w:ascii="Trebuchet MS" w:hAnsi="Trebuchet MS"/>
              </w:rPr>
              <w:t xml:space="preserve">Se propune </w:t>
            </w:r>
            <w:r w:rsidR="008B2F2B">
              <w:rPr>
                <w:rFonts w:ascii="Trebuchet MS" w:hAnsi="Trebuchet MS"/>
              </w:rPr>
              <w:t>organizarea</w:t>
            </w:r>
            <w:r w:rsidRPr="00872545">
              <w:rPr>
                <w:rFonts w:ascii="Trebuchet MS" w:hAnsi="Trebuchet MS"/>
              </w:rPr>
              <w:t xml:space="preserve"> </w:t>
            </w:r>
            <w:r w:rsidRPr="008B2F2B">
              <w:rPr>
                <w:rFonts w:ascii="Trebuchet MS" w:hAnsi="Trebuchet MS"/>
                <w:b/>
                <w:bCs/>
              </w:rPr>
              <w:t>Direcți</w:t>
            </w:r>
            <w:r w:rsidR="008B2F2B" w:rsidRPr="008B2F2B">
              <w:rPr>
                <w:rFonts w:ascii="Trebuchet MS" w:hAnsi="Trebuchet MS"/>
                <w:b/>
                <w:bCs/>
              </w:rPr>
              <w:t>ei</w:t>
            </w:r>
            <w:r w:rsidRPr="008B2F2B">
              <w:rPr>
                <w:rFonts w:ascii="Trebuchet MS" w:hAnsi="Trebuchet MS"/>
                <w:b/>
                <w:bCs/>
              </w:rPr>
              <w:t xml:space="preserve"> generale administrare și </w:t>
            </w:r>
            <w:r w:rsidR="009A29DA">
              <w:rPr>
                <w:rFonts w:ascii="Trebuchet MS" w:hAnsi="Trebuchet MS"/>
                <w:b/>
                <w:bCs/>
              </w:rPr>
              <w:t xml:space="preserve">dezvoltare </w:t>
            </w:r>
            <w:r w:rsidRPr="008B2F2B">
              <w:rPr>
                <w:rFonts w:ascii="Trebuchet MS" w:hAnsi="Trebuchet MS"/>
                <w:b/>
                <w:bCs/>
              </w:rPr>
              <w:t>patrimoniu</w:t>
            </w:r>
            <w:r w:rsidRPr="00872545">
              <w:rPr>
                <w:rFonts w:ascii="Trebuchet MS" w:hAnsi="Trebuchet MS"/>
              </w:rPr>
              <w:t>, care reunește funcțiile privind achizițiile publice, administrarea patrimoniului și activitățile privind participațiile, postprivatizarea și insolvența.</w:t>
            </w:r>
          </w:p>
          <w:p w14:paraId="6B0E6E06" w14:textId="77777777" w:rsidR="00872545" w:rsidRPr="00872545" w:rsidRDefault="00872545" w:rsidP="00872545">
            <w:pPr>
              <w:jc w:val="both"/>
              <w:rPr>
                <w:rFonts w:ascii="Trebuchet MS" w:hAnsi="Trebuchet MS"/>
              </w:rPr>
            </w:pPr>
            <w:r w:rsidRPr="00872545">
              <w:rPr>
                <w:rFonts w:ascii="Trebuchet MS" w:hAnsi="Trebuchet MS"/>
              </w:rPr>
              <w:t xml:space="preserve">Măsura urmărește crearea unui cadru administrativ coerent pentru gestionarea activelor și resurselor patrimoniale ale ministerului, delimitând în același timp aceste activități de funcția distinctă de guvernanță corporativă și de managementul patrimoniului. </w:t>
            </w:r>
          </w:p>
          <w:p w14:paraId="239FC109" w14:textId="7C9E2DA8" w:rsidR="00872545" w:rsidRPr="00872545" w:rsidRDefault="00872545" w:rsidP="00872545">
            <w:pPr>
              <w:jc w:val="both"/>
              <w:rPr>
                <w:rFonts w:ascii="Trebuchet MS" w:hAnsi="Trebuchet MS"/>
              </w:rPr>
            </w:pPr>
            <w:r w:rsidRPr="00872545">
              <w:rPr>
                <w:rFonts w:ascii="Trebuchet MS" w:hAnsi="Trebuchet MS"/>
              </w:rPr>
              <w:lastRenderedPageBreak/>
              <w:t xml:space="preserve">Având în vedere reforma din domeniul guvernanței corporative, obligațiilor asumate de România, prin PNRR și prin procesul de aderare la OECD, noua structură prevede și organizarea Serviciului guvernanță corporativă în proximitatea centrului decizional al ministerului, reflectând importanța distinctă a funcției statului de acționar și necesitatea </w:t>
            </w:r>
            <w:r w:rsidR="001D6F7C" w:rsidRPr="001D6F7C">
              <w:rPr>
                <w:rFonts w:ascii="Trebuchet MS" w:hAnsi="Trebuchet MS"/>
              </w:rPr>
              <w:t>coordonării unitare a politicilor de guvernanță corporativă, organizat la nivelul ministrului</w:t>
            </w:r>
            <w:r w:rsidRPr="001D6F7C">
              <w:rPr>
                <w:rFonts w:ascii="Trebuchet MS" w:hAnsi="Trebuchet MS"/>
              </w:rPr>
              <w:t>.</w:t>
            </w:r>
          </w:p>
          <w:p w14:paraId="42BD3CA1" w14:textId="77777777" w:rsidR="00872545" w:rsidRPr="00872545" w:rsidRDefault="00872545" w:rsidP="00872545">
            <w:pPr>
              <w:rPr>
                <w:rFonts w:ascii="Trebuchet MS" w:hAnsi="Trebuchet MS"/>
              </w:rPr>
            </w:pPr>
            <w:r w:rsidRPr="00872545">
              <w:rPr>
                <w:rFonts w:ascii="Trebuchet MS" w:hAnsi="Trebuchet MS"/>
                <w:b/>
              </w:rPr>
              <w:t>2.3.6. Consolidarea domeniului turismului</w:t>
            </w:r>
          </w:p>
          <w:p w14:paraId="70CBB577" w14:textId="77777777" w:rsidR="00872545" w:rsidRPr="00872545" w:rsidRDefault="00872545" w:rsidP="00872545">
            <w:pPr>
              <w:jc w:val="both"/>
              <w:rPr>
                <w:rFonts w:ascii="Trebuchet MS" w:hAnsi="Trebuchet MS"/>
              </w:rPr>
            </w:pPr>
            <w:r w:rsidRPr="008B2F2B">
              <w:rPr>
                <w:rFonts w:ascii="Trebuchet MS" w:hAnsi="Trebuchet MS"/>
                <w:b/>
                <w:bCs/>
              </w:rPr>
              <w:t>Direcția generală turism</w:t>
            </w:r>
            <w:r w:rsidRPr="00872545">
              <w:rPr>
                <w:rFonts w:ascii="Trebuchet MS" w:hAnsi="Trebuchet MS"/>
              </w:rPr>
              <w:t xml:space="preserve"> se menține ca structură distinctă, corespunzător specificului și amplitudinii atribuțiilor ministerului în acest domeniu, care includ reglementarea, autorizarea, controlul, dezvoltarea și marketingul destinației turistice România. Noua configurație reflectă aceste componente prin structuri dedicate controlului, autorizării și monitorizării, marketingului și dezvoltării.</w:t>
            </w:r>
          </w:p>
          <w:p w14:paraId="51FD9349" w14:textId="77777777" w:rsidR="00872545" w:rsidRPr="00872545" w:rsidRDefault="00872545" w:rsidP="00872545">
            <w:pPr>
              <w:jc w:val="both"/>
              <w:rPr>
                <w:rFonts w:ascii="Trebuchet MS" w:hAnsi="Trebuchet MS"/>
              </w:rPr>
            </w:pPr>
            <w:r w:rsidRPr="00872545">
              <w:rPr>
                <w:rFonts w:ascii="Trebuchet MS" w:hAnsi="Trebuchet MS"/>
              </w:rPr>
              <w:t>Menținerea domeniului într-o structură de nivel înalt urmărește păstrarea capacității de elaborare și implementare a politicilor turistice și a funcției de promovare a României ca destinație turistică.</w:t>
            </w:r>
          </w:p>
          <w:p w14:paraId="08083782" w14:textId="77777777" w:rsidR="00872545" w:rsidRPr="00872545" w:rsidRDefault="00872545" w:rsidP="00872545">
            <w:pPr>
              <w:rPr>
                <w:rFonts w:ascii="Trebuchet MS" w:hAnsi="Trebuchet MS"/>
              </w:rPr>
            </w:pPr>
            <w:r w:rsidRPr="00872545">
              <w:rPr>
                <w:rFonts w:ascii="Trebuchet MS" w:hAnsi="Trebuchet MS"/>
                <w:b/>
              </w:rPr>
              <w:t>2.3.7. Reașezarea funcțiilor instituționale și suport</w:t>
            </w:r>
          </w:p>
          <w:p w14:paraId="3E461D7D" w14:textId="77777777" w:rsidR="00872545" w:rsidRPr="00872545" w:rsidRDefault="00872545" w:rsidP="00872545">
            <w:pPr>
              <w:jc w:val="both"/>
              <w:rPr>
                <w:rFonts w:ascii="Trebuchet MS" w:hAnsi="Trebuchet MS"/>
              </w:rPr>
            </w:pPr>
            <w:r w:rsidRPr="00872545">
              <w:rPr>
                <w:rFonts w:ascii="Trebuchet MS" w:hAnsi="Trebuchet MS"/>
              </w:rPr>
              <w:t>Proiectul propune, de asemenea, reașezarea funcțiilor interne prin organizarea distinctă a managementului și politicilor instituționale și a funcției juridice, precum și prin consolidarea funcțiilor privind resursele umane, relația cu Parlamentul, comunicarea, protecția datelor, funcția economică și celelalte activități suport.</w:t>
            </w:r>
          </w:p>
          <w:p w14:paraId="22E62525" w14:textId="77777777" w:rsidR="00872545" w:rsidRPr="00872545" w:rsidRDefault="00872545" w:rsidP="00872545">
            <w:pPr>
              <w:jc w:val="both"/>
              <w:rPr>
                <w:rFonts w:ascii="Trebuchet MS" w:hAnsi="Trebuchet MS"/>
              </w:rPr>
            </w:pPr>
            <w:r w:rsidRPr="00872545">
              <w:rPr>
                <w:rFonts w:ascii="Trebuchet MS" w:hAnsi="Trebuchet MS"/>
              </w:rPr>
              <w:t>Totodată, proiectul individualizează funcții cu caracter transversal și de asigurare a legalității și integrității instituționale, respectiv auditul public intern, guvernanța corporativă, politicile publice și avizarea, corpul de control, informațiile clasificate, infrastructura critică și problemele speciale.</w:t>
            </w:r>
          </w:p>
          <w:p w14:paraId="722BC305" w14:textId="77777777" w:rsidR="00872545" w:rsidRDefault="00872545" w:rsidP="00872545">
            <w:pPr>
              <w:jc w:val="both"/>
              <w:rPr>
                <w:rFonts w:ascii="Trebuchet MS" w:hAnsi="Trebuchet MS"/>
              </w:rPr>
            </w:pPr>
            <w:r w:rsidRPr="00872545">
              <w:rPr>
                <w:rFonts w:ascii="Trebuchet MS" w:hAnsi="Trebuchet MS"/>
              </w:rPr>
              <w:t>Această configurație urmărește delimitarea funcțiilor de asigurare, control și suport de structurile care gestionează politicile publice sectoriale și crearea unor linii clare de responsabilitate.</w:t>
            </w:r>
          </w:p>
          <w:p w14:paraId="54CC205D" w14:textId="1558E475" w:rsidR="005E422C" w:rsidRDefault="005E422C" w:rsidP="00872545">
            <w:pPr>
              <w:jc w:val="both"/>
              <w:rPr>
                <w:rFonts w:ascii="Trebuchet MS" w:hAnsi="Trebuchet MS"/>
              </w:rPr>
            </w:pPr>
            <w:r w:rsidRPr="005E422C">
              <w:rPr>
                <w:rFonts w:ascii="Trebuchet MS" w:hAnsi="Trebuchet MS"/>
              </w:rPr>
              <w:t>Auditul public intern se organizează, în continuare, ca structură distinctă, în subordinea directă a ministrului economiei, digitalizării, antreprenoriatului și turismului, cu respectarea art. 12 alin. (1) din Legea nr. 672/2002 privind auditul public intern, republicată, cu modificările și completările ulterioare. Dimensionarea acestuia se realizează, potrivit art. 12 alin. (4) din aceeași lege, pe baza volumului de activitate, a mărimii și complexității Ministerului și a entităților aflate în subordinea, în coordonarea sau sub autoritatea sa, precum și a riscurilor asociate, motiv pentru care structura se menține la nivel de compartiment. Conducătorul compartimentului de audit public intern se numește prin ordin al ministrului, dintre auditorii interni încadrați în cadrul acestuia, cu avizul Unității Centrale de Armonizare pentru Auditul Public Intern, potrivit art. 12 alin. (2) din Legea nr. 672/2002, republicată, cu modificările și completările ulterioare, fără ca acesta să fie titular al unei funcții publice de conducere dintre cele prevăzute la art. 390 alin. (1) din Codul administrativ.</w:t>
            </w:r>
          </w:p>
          <w:p w14:paraId="6D4F7776" w14:textId="77777777" w:rsidR="00902967" w:rsidRPr="00902967" w:rsidRDefault="00902967" w:rsidP="00872545">
            <w:pPr>
              <w:jc w:val="both"/>
              <w:rPr>
                <w:rFonts w:ascii="Trebuchet MS" w:hAnsi="Trebuchet MS"/>
                <w:sz w:val="6"/>
                <w:szCs w:val="6"/>
              </w:rPr>
            </w:pPr>
          </w:p>
          <w:p w14:paraId="35238818" w14:textId="70BA9AA9" w:rsidR="00C42414" w:rsidRPr="00C42414" w:rsidRDefault="00C42414" w:rsidP="00C42414">
            <w:pPr>
              <w:jc w:val="both"/>
              <w:rPr>
                <w:rFonts w:ascii="Trebuchet MS" w:hAnsi="Trebuchet MS"/>
                <w:b/>
                <w:bCs/>
              </w:rPr>
            </w:pPr>
            <w:r w:rsidRPr="00C42414">
              <w:rPr>
                <w:rFonts w:ascii="Trebuchet MS" w:hAnsi="Trebuchet MS"/>
                <w:b/>
                <w:bCs/>
              </w:rPr>
              <w:t xml:space="preserve">2.3.8. </w:t>
            </w:r>
            <w:r w:rsidR="005E422C">
              <w:rPr>
                <w:rFonts w:ascii="Trebuchet MS" w:hAnsi="Trebuchet MS"/>
                <w:b/>
                <w:bCs/>
              </w:rPr>
              <w:t>Rolul</w:t>
            </w:r>
            <w:r w:rsidRPr="00C42414">
              <w:rPr>
                <w:rFonts w:ascii="Trebuchet MS" w:hAnsi="Trebuchet MS"/>
                <w:b/>
                <w:bCs/>
              </w:rPr>
              <w:t xml:space="preserve"> de sprijin juridic al Direcției Generale Juridice</w:t>
            </w:r>
          </w:p>
          <w:p w14:paraId="2F28BF5C" w14:textId="77777777" w:rsidR="00C42414" w:rsidRPr="00C42414" w:rsidRDefault="00C42414" w:rsidP="00C42414">
            <w:pPr>
              <w:jc w:val="both"/>
              <w:rPr>
                <w:rFonts w:ascii="Trebuchet MS" w:hAnsi="Trebuchet MS"/>
              </w:rPr>
            </w:pPr>
            <w:r w:rsidRPr="00C42414">
              <w:rPr>
                <w:rFonts w:ascii="Trebuchet MS" w:hAnsi="Trebuchet MS"/>
              </w:rPr>
              <w:t>Proiectul clarifică rolul Direcției Generale Juridice de structură de sprijin transversal, cu competențe care deservesc întreaga activitate a Ministerului, prin trei elemente.</w:t>
            </w:r>
          </w:p>
          <w:p w14:paraId="49420091" w14:textId="77777777" w:rsidR="00C42414" w:rsidRPr="00C42414" w:rsidRDefault="00C42414" w:rsidP="00C42414">
            <w:pPr>
              <w:jc w:val="both"/>
              <w:rPr>
                <w:rFonts w:ascii="Trebuchet MS" w:hAnsi="Trebuchet MS"/>
              </w:rPr>
            </w:pPr>
            <w:r w:rsidRPr="00C42414">
              <w:rPr>
                <w:rFonts w:ascii="Trebuchet MS" w:hAnsi="Trebuchet MS"/>
              </w:rPr>
              <w:t>În primul rând, se stabilește expres că proiectele de acte normative din domeniile de competență ale Ministerului se redactează de către structura de specialitate juridică, la solicitarea ministrului, pe baza datelor, informațiilor și fundamentărilor tehnice furnizate de compartimentele de specialitate, care răspund de corectitudinea, completitudinea și legalitatea de fond ale acestora. Această delimitare păstrează distincția dintre autorul fundamentării tehnice și cel al redactării juridice, asigură unitatea de tehnică legislativă a proiectelor promovate de Minister, potrivit exigențelor Legii nr. 24/2000 privind normele de tehnică legislativă pentru elaborarea actelor normative, republicată, cu modificările și completările ulterioare, și elimină practica sesizării structurii juridice în absența datelor tehnice necesare, care generează întârzieri și fundamentări incomplete.</w:t>
            </w:r>
          </w:p>
          <w:p w14:paraId="041C93D8" w14:textId="77777777" w:rsidR="00C42414" w:rsidRPr="00C42414" w:rsidRDefault="00C42414" w:rsidP="00C42414">
            <w:pPr>
              <w:jc w:val="both"/>
              <w:rPr>
                <w:rFonts w:ascii="Trebuchet MS" w:hAnsi="Trebuchet MS"/>
              </w:rPr>
            </w:pPr>
            <w:r w:rsidRPr="00C42414">
              <w:rPr>
                <w:rFonts w:ascii="Trebuchet MS" w:hAnsi="Trebuchet MS"/>
              </w:rPr>
              <w:t>În al doilea rând, activitatea de arhivă a Ministerului se consolidează în cadrul Direcției Generale Juridice. Măsura are în vedere natura preponderent juridică a obligațiilor care decurg din Legea Arhivelor Naționale nr. 16/1996, republicată, cu modificările și completările ulterioare — constituirea, evidența, selecționarea, păstrarea și predarea documentelor, precum și eliberarea de copii și certificate din documentele deținute — și necesitatea corelării acestei activități cu gestionarea probatoriului în litigiile în care Ministerul este parte, cu soluționarea cererilor de acces la informații și cu evidența actelor administrative emise.</w:t>
            </w:r>
          </w:p>
          <w:p w14:paraId="57607ECA" w14:textId="77777777" w:rsidR="00C42414" w:rsidRPr="00C42414" w:rsidRDefault="00C42414" w:rsidP="00C42414">
            <w:pPr>
              <w:jc w:val="both"/>
              <w:rPr>
                <w:rFonts w:ascii="Trebuchet MS" w:hAnsi="Trebuchet MS"/>
              </w:rPr>
            </w:pPr>
            <w:r w:rsidRPr="00C42414">
              <w:rPr>
                <w:rFonts w:ascii="Trebuchet MS" w:hAnsi="Trebuchet MS"/>
              </w:rPr>
              <w:t>În al treilea rând, activitatea privind eliberarea certificatelor de atestare a dreptului de proprietate asupra terenurilor se consolidează în cadrul aceleiași structuri. Emiterea acestor certificate constituie o operațiune juridică cu efecte constitutive asupra regimului juridic al terenurilor, care presupune verificarea titlurilor, analiza situației juridice a imobilelor și asumarea consecințelor contencioase ale actelor emise, activități care corespund competenței structurii de specialitate juridică și asigură coerența dintre etapa emiterii actului și cea a apărării acestuia în fața instanțelor.</w:t>
            </w:r>
          </w:p>
          <w:p w14:paraId="2BECE380" w14:textId="77777777" w:rsidR="00C42414" w:rsidRDefault="00C42414" w:rsidP="00C42414">
            <w:pPr>
              <w:jc w:val="both"/>
              <w:rPr>
                <w:rFonts w:ascii="Trebuchet MS" w:hAnsi="Trebuchet MS"/>
              </w:rPr>
            </w:pPr>
            <w:r w:rsidRPr="00C42414">
              <w:rPr>
                <w:rFonts w:ascii="Trebuchet MS" w:hAnsi="Trebuchet MS"/>
              </w:rPr>
              <w:lastRenderedPageBreak/>
              <w:t>Configurarea internă a structurilor prin care se realizează aceste activități se stabilește prin ordin al ministrului, potrivit art. 8 alin. (2).</w:t>
            </w:r>
          </w:p>
          <w:p w14:paraId="4818A12F" w14:textId="77777777" w:rsidR="00902967" w:rsidRPr="00902967" w:rsidRDefault="00902967" w:rsidP="00C42414">
            <w:pPr>
              <w:jc w:val="both"/>
              <w:rPr>
                <w:rFonts w:ascii="Trebuchet MS" w:hAnsi="Trebuchet MS"/>
                <w:sz w:val="6"/>
                <w:szCs w:val="6"/>
              </w:rPr>
            </w:pPr>
          </w:p>
          <w:p w14:paraId="13E59B11" w14:textId="341D6063" w:rsidR="00872545" w:rsidRPr="00872545" w:rsidRDefault="00872545" w:rsidP="00872545">
            <w:pPr>
              <w:rPr>
                <w:rFonts w:ascii="Trebuchet MS" w:hAnsi="Trebuchet MS"/>
              </w:rPr>
            </w:pPr>
            <w:r w:rsidRPr="00872545">
              <w:rPr>
                <w:rFonts w:ascii="Trebuchet MS" w:hAnsi="Trebuchet MS"/>
                <w:b/>
              </w:rPr>
              <w:t>2.3.</w:t>
            </w:r>
            <w:r w:rsidR="00C42414">
              <w:rPr>
                <w:rFonts w:ascii="Trebuchet MS" w:hAnsi="Trebuchet MS"/>
                <w:b/>
              </w:rPr>
              <w:t>9</w:t>
            </w:r>
            <w:r w:rsidRPr="00872545">
              <w:rPr>
                <w:rFonts w:ascii="Trebuchet MS" w:hAnsi="Trebuchet MS"/>
                <w:b/>
              </w:rPr>
              <w:t>. Simplificarea structurii și utilizarea eficientă a resurselor</w:t>
            </w:r>
          </w:p>
          <w:p w14:paraId="6A7AA594" w14:textId="77777777" w:rsidR="00872545" w:rsidRPr="00872545" w:rsidRDefault="00872545" w:rsidP="00872545">
            <w:pPr>
              <w:jc w:val="both"/>
              <w:rPr>
                <w:rFonts w:ascii="Trebuchet MS" w:hAnsi="Trebuchet MS"/>
              </w:rPr>
            </w:pPr>
            <w:r w:rsidRPr="00872545">
              <w:rPr>
                <w:rFonts w:ascii="Trebuchet MS" w:hAnsi="Trebuchet MS"/>
              </w:rPr>
              <w:t>Un element structural major al proiectului îl reprezintă diminuarea numărului maxim de posturi al aparatului propriu.</w:t>
            </w:r>
          </w:p>
          <w:p w14:paraId="7DD9D923" w14:textId="6181D2AD" w:rsidR="004953FB" w:rsidRDefault="004953FB" w:rsidP="00872545">
            <w:pPr>
              <w:jc w:val="both"/>
              <w:rPr>
                <w:rFonts w:ascii="Trebuchet MS" w:hAnsi="Trebuchet MS"/>
              </w:rPr>
            </w:pPr>
            <w:r w:rsidRPr="004953FB">
              <w:rPr>
                <w:rFonts w:ascii="Trebuchet MS" w:hAnsi="Trebuchet MS"/>
              </w:rPr>
              <w:t xml:space="preserve">Organigrama în vigoare prevede un număr maxim de 709 posturi, exclusiv demnitarii și cabinetele acestora, dintre care 10 pentru rețeaua de reprezentare externă, în timp ce structura propusă stabilește un număr maxim de 600 de posturi. Rețeaua de reprezentare externă se majorează de la 10 la 12 posturi, în considerarea reprezentării în relația cu NATO, în domeniul industriei de apărare și în raport cu Fondul european de apărare (DEFIS), </w:t>
            </w:r>
            <w:r w:rsidR="001F062D" w:rsidRPr="001F062D">
              <w:rPr>
                <w:rFonts w:ascii="Trebuchet MS" w:hAnsi="Trebuchet MS"/>
              </w:rPr>
              <w:t>cele 12 posturi fiind cuprinse în numărul maxim de 600 de posturi. Personalului din rețeaua de reprezentare externă îi sunt aplicabile dispozițiile legale privind personalul trimis în misiune permanentă în străinătate, acordându-i-se grade diplomatice pe perioada misiunii, în condițiile legii.</w:t>
            </w:r>
          </w:p>
          <w:p w14:paraId="6D236B89" w14:textId="7EFE5398" w:rsidR="00872545" w:rsidRPr="00872545" w:rsidRDefault="00872545" w:rsidP="00872545">
            <w:pPr>
              <w:jc w:val="both"/>
              <w:rPr>
                <w:rFonts w:ascii="Trebuchet MS" w:hAnsi="Trebuchet MS"/>
              </w:rPr>
            </w:pPr>
            <w:r w:rsidRPr="00872545">
              <w:rPr>
                <w:rFonts w:ascii="Trebuchet MS" w:hAnsi="Trebuchet MS"/>
              </w:rPr>
              <w:t>Reducerea cu 109 posturi este integrată într-o reorganizare funcțională a structurii, și nu tratată ca o măsură autonomă. Finalitatea urmărită este menținerea și, acolo unde este posibil, consolidarea capacității administrative printr-o organizare mai coerentă, în condițiile utilizării unui volum mai redus de resurse de personal.</w:t>
            </w:r>
          </w:p>
          <w:p w14:paraId="2C53FE7B" w14:textId="66078576" w:rsidR="00C42414" w:rsidRDefault="00872545" w:rsidP="00872545">
            <w:pPr>
              <w:jc w:val="both"/>
              <w:rPr>
                <w:rFonts w:ascii="Trebuchet MS" w:hAnsi="Trebuchet MS"/>
              </w:rPr>
            </w:pPr>
            <w:r w:rsidRPr="00872545">
              <w:rPr>
                <w:rFonts w:ascii="Trebuchet MS" w:hAnsi="Trebuchet MS"/>
              </w:rPr>
              <w:t>Această abordare reflectă principiul potrivit căruia performanța unei instituții nu este determinată de numărul structurilor sau al posturilor, ci de modul în care responsabilitățile, competențele și resursele sunt organizate pentru atingerea rezultatelor instituționale.</w:t>
            </w:r>
          </w:p>
          <w:p w14:paraId="51691DAB" w14:textId="77777777" w:rsidR="00902967" w:rsidRPr="00902967" w:rsidRDefault="00902967" w:rsidP="00872545">
            <w:pPr>
              <w:jc w:val="both"/>
              <w:rPr>
                <w:rFonts w:ascii="Trebuchet MS" w:hAnsi="Trebuchet MS"/>
                <w:sz w:val="6"/>
                <w:szCs w:val="6"/>
              </w:rPr>
            </w:pPr>
          </w:p>
          <w:p w14:paraId="1A6C44E6" w14:textId="2452BEA5" w:rsidR="00872545" w:rsidRPr="00872545" w:rsidRDefault="00872545" w:rsidP="00872545">
            <w:pPr>
              <w:rPr>
                <w:rFonts w:ascii="Trebuchet MS" w:hAnsi="Trebuchet MS"/>
              </w:rPr>
            </w:pPr>
            <w:r w:rsidRPr="00872545">
              <w:rPr>
                <w:rFonts w:ascii="Trebuchet MS" w:hAnsi="Trebuchet MS"/>
                <w:b/>
              </w:rPr>
              <w:t>2.3.</w:t>
            </w:r>
            <w:r w:rsidR="00C42414">
              <w:rPr>
                <w:rFonts w:ascii="Trebuchet MS" w:hAnsi="Trebuchet MS"/>
                <w:b/>
              </w:rPr>
              <w:t>10</w:t>
            </w:r>
            <w:r w:rsidRPr="00872545">
              <w:rPr>
                <w:rFonts w:ascii="Trebuchet MS" w:hAnsi="Trebuchet MS"/>
                <w:b/>
              </w:rPr>
              <w:t>. Capacitatea administrativă, capacitatea de implementare și reziliența instituțională</w:t>
            </w:r>
          </w:p>
          <w:p w14:paraId="469BECBF" w14:textId="77777777" w:rsidR="00872545" w:rsidRPr="00872545" w:rsidRDefault="00872545" w:rsidP="00872545">
            <w:pPr>
              <w:jc w:val="both"/>
              <w:rPr>
                <w:rFonts w:ascii="Trebuchet MS" w:hAnsi="Trebuchet MS"/>
              </w:rPr>
            </w:pPr>
            <w:r w:rsidRPr="00872545">
              <w:rPr>
                <w:rFonts w:ascii="Trebuchet MS" w:hAnsi="Trebuchet MS"/>
              </w:rPr>
              <w:t>Prin ansamblul măsurilor propuse se urmărește consolidarea capacității administrative a MEDAT, înțeleasă ca aptitudine a instituției de a-și exercita atribuțiile legale în condiții de coerență organizațională, responsabilitate managerială, eficiență a proceselor și utilizare optimă a resurselor publice.</w:t>
            </w:r>
          </w:p>
          <w:p w14:paraId="66D626EA" w14:textId="77777777" w:rsidR="00872545" w:rsidRPr="00872545" w:rsidRDefault="00872545" w:rsidP="00872545">
            <w:pPr>
              <w:jc w:val="both"/>
              <w:rPr>
                <w:rFonts w:ascii="Trebuchet MS" w:hAnsi="Trebuchet MS"/>
              </w:rPr>
            </w:pPr>
            <w:r w:rsidRPr="00872545">
              <w:rPr>
                <w:rFonts w:ascii="Trebuchet MS" w:hAnsi="Trebuchet MS"/>
              </w:rPr>
              <w:t>În același timp, reorganizarea urmărește consolidarea capacității de implementare, astfel încât ministerul să poată transforma mai rapid politicile publice și obiectivele strategice în programe, proiecte, instrumente de finanțare, reglementări și rezultate concrete.</w:t>
            </w:r>
          </w:p>
          <w:p w14:paraId="409FBC72" w14:textId="77777777" w:rsidR="00872545" w:rsidRPr="00872545" w:rsidRDefault="00872545" w:rsidP="00872545">
            <w:pPr>
              <w:jc w:val="both"/>
              <w:rPr>
                <w:rFonts w:ascii="Trebuchet MS" w:hAnsi="Trebuchet MS"/>
              </w:rPr>
            </w:pPr>
            <w:r w:rsidRPr="00872545">
              <w:rPr>
                <w:rFonts w:ascii="Trebuchet MS" w:hAnsi="Trebuchet MS"/>
              </w:rPr>
              <w:t>Noua arhitectură instituțională urmărește și creșterea rezilienței instituționale, prin dezvoltarea unei structuri suficient de coerente și flexibile pentru a putea răspunde schimbărilor economice, tehnologice, europene și bugetare fără multiplicarea permanentă a structurilor organizatorice.</w:t>
            </w:r>
          </w:p>
          <w:p w14:paraId="4B0D284C" w14:textId="77777777" w:rsidR="00872545" w:rsidRDefault="00872545" w:rsidP="00872545">
            <w:pPr>
              <w:jc w:val="both"/>
              <w:rPr>
                <w:rFonts w:ascii="Trebuchet MS" w:hAnsi="Trebuchet MS"/>
              </w:rPr>
            </w:pPr>
            <w:r w:rsidRPr="00872545">
              <w:rPr>
                <w:rFonts w:ascii="Trebuchet MS" w:hAnsi="Trebuchet MS"/>
              </w:rPr>
              <w:t>În acest sens, reorganizarea reprezintă un proces de dezvoltare instituțională și de maturizare organizațională, nu o simplă operațiune de reducere sau redistribuire a posturilor.</w:t>
            </w:r>
          </w:p>
          <w:p w14:paraId="55913A5E" w14:textId="77777777" w:rsidR="00902967" w:rsidRPr="00902967" w:rsidRDefault="00902967" w:rsidP="00872545">
            <w:pPr>
              <w:jc w:val="both"/>
              <w:rPr>
                <w:rFonts w:ascii="Trebuchet MS" w:hAnsi="Trebuchet MS"/>
                <w:sz w:val="6"/>
                <w:szCs w:val="6"/>
              </w:rPr>
            </w:pPr>
          </w:p>
          <w:p w14:paraId="52CFBF01" w14:textId="42B9BF22" w:rsidR="00872545" w:rsidRDefault="00872545" w:rsidP="00872545">
            <w:pPr>
              <w:rPr>
                <w:rFonts w:ascii="Trebuchet MS" w:hAnsi="Trebuchet MS"/>
                <w:b/>
              </w:rPr>
            </w:pPr>
            <w:r w:rsidRPr="00872545">
              <w:rPr>
                <w:rFonts w:ascii="Trebuchet MS" w:hAnsi="Trebuchet MS"/>
                <w:b/>
              </w:rPr>
              <w:t>2.3.1</w:t>
            </w:r>
            <w:r w:rsidR="00C42414">
              <w:rPr>
                <w:rFonts w:ascii="Trebuchet MS" w:hAnsi="Trebuchet MS"/>
                <w:b/>
              </w:rPr>
              <w:t>1</w:t>
            </w:r>
            <w:r w:rsidRPr="00872545">
              <w:rPr>
                <w:rFonts w:ascii="Trebuchet MS" w:hAnsi="Trebuchet MS"/>
                <w:b/>
              </w:rPr>
              <w:t xml:space="preserve">. Urgența adoptării actului </w:t>
            </w:r>
            <w:r w:rsidR="00765AD7">
              <w:rPr>
                <w:rFonts w:ascii="Trebuchet MS" w:hAnsi="Trebuchet MS"/>
                <w:b/>
              </w:rPr>
              <w:t>normative</w:t>
            </w:r>
          </w:p>
          <w:p w14:paraId="06DF6993" w14:textId="5ACA3229" w:rsidR="00872545" w:rsidRPr="00872545" w:rsidRDefault="00872545" w:rsidP="00872545">
            <w:pPr>
              <w:jc w:val="both"/>
              <w:rPr>
                <w:rFonts w:ascii="Trebuchet MS" w:hAnsi="Trebuchet MS"/>
              </w:rPr>
            </w:pPr>
            <w:r w:rsidRPr="00872545">
              <w:rPr>
                <w:rFonts w:ascii="Trebuchet MS" w:hAnsi="Trebuchet MS"/>
              </w:rPr>
              <w:t xml:space="preserve">Adoptarea cu celeritate a prezentului act normativ este determinată de necesitatea implementării într-un termen cât mai scurt a măsurilor </w:t>
            </w:r>
            <w:r w:rsidR="00D51FEF">
              <w:rPr>
                <w:rFonts w:ascii="Trebuchet MS" w:hAnsi="Trebuchet MS"/>
              </w:rPr>
              <w:t xml:space="preserve">imperative necesare </w:t>
            </w:r>
            <w:r w:rsidRPr="00872545">
              <w:rPr>
                <w:rFonts w:ascii="Trebuchet MS" w:hAnsi="Trebuchet MS"/>
              </w:rPr>
              <w:t>consolidării capacității administrative a Ministerului Economiei, Digitalizării, Antreprenoriatului și Turismului, adaptării structurii organizatorice la atribuțiile și responsabilitățile actuale ale ministerului, precum și al alinierii organizării instituționale la obiectivele Guvernului privind modernizarea administrației publice și consolidarea fiscal-bugetară.</w:t>
            </w:r>
          </w:p>
          <w:p w14:paraId="43E1E892" w14:textId="77777777" w:rsidR="00872545" w:rsidRPr="00872545" w:rsidRDefault="00872545" w:rsidP="00872545">
            <w:pPr>
              <w:jc w:val="both"/>
              <w:rPr>
                <w:rFonts w:ascii="Trebuchet MS" w:hAnsi="Trebuchet MS"/>
              </w:rPr>
            </w:pPr>
            <w:r w:rsidRPr="00872545">
              <w:rPr>
                <w:rFonts w:ascii="Trebuchet MS" w:hAnsi="Trebuchet MS"/>
              </w:rPr>
              <w:t>Necesitatea intervenției într-un termen scurt trebuie analizată, în primul rând, în contextul Ordonanței de urgență a Guvernului nr. 7/2026 pentru modificarea și completarea unor acte normative, precum și pentru adoptarea unor măsuri pentru creșterea capacității financiare a unităților administrativ-teritoriale, act normativ adoptat într-un context caracterizat prin presiuni semnificative asupra finanțelor publice, necesitatea corectării deficitului bugetar excesiv și necesitatea reformării managementului resurselor umane din administrația publică.</w:t>
            </w:r>
          </w:p>
          <w:p w14:paraId="4CA3FD68" w14:textId="77777777" w:rsidR="00872545" w:rsidRPr="00872545" w:rsidRDefault="00872545" w:rsidP="00872545">
            <w:pPr>
              <w:jc w:val="both"/>
              <w:rPr>
                <w:rFonts w:ascii="Trebuchet MS" w:hAnsi="Trebuchet MS"/>
              </w:rPr>
            </w:pPr>
            <w:r w:rsidRPr="00872545">
              <w:rPr>
                <w:rFonts w:ascii="Trebuchet MS" w:hAnsi="Trebuchet MS"/>
              </w:rPr>
              <w:t>În mod concret, art. XLIX din Ordonanța de urgență a Guvernului nr. 7/2026 stabilește, pentru anul 2026, un obiectiv de reducere a cheltuielilor de personal aplicabil Guvernului, ministerelor și celorlalte categorii de autorități și instituții publice prevăzute de norma respectivă. Potrivit alin. (2) al aceluiași articol, reducerea se aplică centralizat, asupra cheltuielilor de personal înregistrate atât la nivelul ordonatorului principal de credite, cât și la nivelul ordonatorilor secundari și terțiari de credite, după caz.</w:t>
            </w:r>
          </w:p>
          <w:p w14:paraId="4A3D6CDA" w14:textId="77777777" w:rsidR="00872545" w:rsidRPr="00872545" w:rsidRDefault="00872545" w:rsidP="00872545">
            <w:pPr>
              <w:jc w:val="both"/>
              <w:rPr>
                <w:rFonts w:ascii="Trebuchet MS" w:hAnsi="Trebuchet MS"/>
              </w:rPr>
            </w:pPr>
            <w:r w:rsidRPr="00872545">
              <w:rPr>
                <w:rFonts w:ascii="Trebuchet MS" w:hAnsi="Trebuchet MS"/>
              </w:rPr>
              <w:t>Norma permite ordonatorului principal de credite să stabilească procente diferențiate pentru ordonatorii de credite din subordine, coordonare sau aflați sub autoritatea acestuia, însă impune ca reducerea cumulată a cheltuielilor de personal, calculată la nivelul ordonatorului principal de credite, să atingă obiectivul prevăzut de lege.</w:t>
            </w:r>
          </w:p>
          <w:p w14:paraId="3185BA84" w14:textId="22ED9E28" w:rsidR="00872545" w:rsidRPr="00872545" w:rsidRDefault="00872545" w:rsidP="00872545">
            <w:pPr>
              <w:jc w:val="both"/>
              <w:rPr>
                <w:rFonts w:ascii="Trebuchet MS" w:hAnsi="Trebuchet MS"/>
              </w:rPr>
            </w:pPr>
            <w:r w:rsidRPr="00872545">
              <w:rPr>
                <w:rFonts w:ascii="Trebuchet MS" w:hAnsi="Trebuchet MS"/>
              </w:rPr>
              <w:t>În consecință, reorganizarea aparatului propriu al Ministerului Economiei, Digitalizării, Antreprenoriatului și Turismului nu poate fi fundamentată prin raportarea mecanică a structurii proprii de personal la procentul de 10% prevăzut de Ordonanța de urgență a Guvernului nr. 7/2026</w:t>
            </w:r>
            <w:r w:rsidR="00BB101A">
              <w:rPr>
                <w:rFonts w:ascii="Trebuchet MS" w:hAnsi="Trebuchet MS"/>
              </w:rPr>
              <w:t>, ci trebuie să reflecte asocierea dintre</w:t>
            </w:r>
            <w:r w:rsidR="00BB101A" w:rsidRPr="00872545">
              <w:rPr>
                <w:rFonts w:ascii="Trebuchet MS" w:hAnsi="Trebuchet MS"/>
              </w:rPr>
              <w:t xml:space="preserve"> </w:t>
            </w:r>
            <w:r w:rsidR="00BB101A">
              <w:rPr>
                <w:rFonts w:ascii="Trebuchet MS" w:hAnsi="Trebuchet MS"/>
              </w:rPr>
              <w:t>r</w:t>
            </w:r>
            <w:r w:rsidR="00BB101A" w:rsidRPr="00872545">
              <w:rPr>
                <w:rFonts w:ascii="Trebuchet MS" w:hAnsi="Trebuchet MS"/>
              </w:rPr>
              <w:t xml:space="preserve">educerea numărului maxim de posturi al aparatului propriu </w:t>
            </w:r>
            <w:r w:rsidR="00BB101A" w:rsidRPr="00872545">
              <w:rPr>
                <w:rFonts w:ascii="Trebuchet MS" w:hAnsi="Trebuchet MS"/>
              </w:rPr>
              <w:lastRenderedPageBreak/>
              <w:t>de la 709 la 600</w:t>
            </w:r>
            <w:r w:rsidR="00BB101A">
              <w:rPr>
                <w:rFonts w:ascii="Trebuchet MS" w:hAnsi="Trebuchet MS"/>
              </w:rPr>
              <w:t xml:space="preserve"> și </w:t>
            </w:r>
            <w:r w:rsidR="00BB101A" w:rsidRPr="00872545">
              <w:rPr>
                <w:rFonts w:ascii="Trebuchet MS" w:hAnsi="Trebuchet MS"/>
              </w:rPr>
              <w:t xml:space="preserve"> eficientizare organizațională cu</w:t>
            </w:r>
            <w:r w:rsidR="00BB101A">
              <w:rPr>
                <w:rFonts w:ascii="Trebuchet MS" w:hAnsi="Trebuchet MS"/>
              </w:rPr>
              <w:t xml:space="preserve"> </w:t>
            </w:r>
            <w:r w:rsidR="00BB101A" w:rsidRPr="00872545">
              <w:rPr>
                <w:rFonts w:ascii="Trebuchet MS" w:hAnsi="Trebuchet MS"/>
              </w:rPr>
              <w:t>efect de diminuare a cheltuielilor de personal</w:t>
            </w:r>
            <w:r w:rsidR="00BB101A">
              <w:rPr>
                <w:rFonts w:ascii="Trebuchet MS" w:hAnsi="Trebuchet MS"/>
              </w:rPr>
              <w:t xml:space="preserve"> simultan cu îmbunătățirea proceselor. </w:t>
            </w:r>
            <w:r w:rsidRPr="00872545">
              <w:rPr>
                <w:rFonts w:ascii="Trebuchet MS" w:hAnsi="Trebuchet MS"/>
              </w:rPr>
              <w:t>Contribuția aparatului propriu la realizarea obiectivului de reducere a cheltuielilor de personal trebuie analizată în cadrul consolidat al ordonatorului principal de credite, împreună cu cheltuielile aferente ordonatorilor secundari și terțiari de credite.</w:t>
            </w:r>
          </w:p>
          <w:p w14:paraId="72513331" w14:textId="77777777" w:rsidR="00872545" w:rsidRPr="00872545" w:rsidRDefault="00872545" w:rsidP="00872545">
            <w:pPr>
              <w:jc w:val="both"/>
              <w:rPr>
                <w:rFonts w:ascii="Trebuchet MS" w:hAnsi="Trebuchet MS"/>
              </w:rPr>
            </w:pPr>
            <w:r w:rsidRPr="00872545">
              <w:rPr>
                <w:rFonts w:ascii="Trebuchet MS" w:hAnsi="Trebuchet MS"/>
              </w:rPr>
              <w:t>Din această perspectivă, reducerea numărului maxim de posturi al aparatului propriu de la 709 la 600 constituie o măsură de eficientizare organizațională cu potențial efect de diminuare a cheltuielilor de personal, fără ca prezentul proiect să atribuie acestei măsuri, în mod izolat, un procent de reducere a cheltuielilor.</w:t>
            </w:r>
          </w:p>
          <w:p w14:paraId="3025C574" w14:textId="77777777" w:rsidR="00872545" w:rsidRPr="00872545" w:rsidRDefault="00872545" w:rsidP="00872545">
            <w:pPr>
              <w:jc w:val="both"/>
              <w:rPr>
                <w:rFonts w:ascii="Trebuchet MS" w:hAnsi="Trebuchet MS"/>
              </w:rPr>
            </w:pPr>
            <w:r w:rsidRPr="00F907BB">
              <w:rPr>
                <w:rFonts w:ascii="Trebuchet MS" w:hAnsi="Trebuchet MS"/>
              </w:rPr>
              <w:t>Potrivit art. XLIX alin. (5) din Ordonanța de urgență a Guvernului nr. 7/2026, măsurile de reducere a cheltuielilor de personal se aprobă și se aplică până la data de 1 iulie 2026, iar implementarea acestora pentru atingerea obiectivelor se realizează în intervalul 1 iulie – 31 decembrie 2026. În raport cu acest calendar legal, al cărui termen inițial este deja depășit, adoptarea cu celeritate a măsurilor de reorganizare este necesară pentru ca economiile aferente să poată fi realizate în interiorul intervalului de implementare stabilit de lege, orice întârziere diminuând, în mod ireversibil, contribuția aparatului propriu la efortul consolidat de reducere calculat la nivelul ordonatorului principal de credite.</w:t>
            </w:r>
          </w:p>
          <w:p w14:paraId="3414C749" w14:textId="77777777" w:rsidR="00872545" w:rsidRPr="00872545" w:rsidRDefault="00872545" w:rsidP="00872545">
            <w:pPr>
              <w:jc w:val="both"/>
              <w:rPr>
                <w:rFonts w:ascii="Trebuchet MS" w:hAnsi="Trebuchet MS"/>
              </w:rPr>
            </w:pPr>
            <w:r w:rsidRPr="00872545">
              <w:rPr>
                <w:rFonts w:ascii="Trebuchet MS" w:hAnsi="Trebuchet MS"/>
              </w:rPr>
              <w:t>Urgența reorganizării este amplificată, totodată, de necesitatea asigurării capacității instituționale corespunzătoare pentru îndeplinirea noilor responsabilități și pentru participarea ministerului la implementarea unor proiecte și instrumente strategice de investiții, între care Instrumentul „Acțiunea pentru securitatea Europei” – SAFE.</w:t>
            </w:r>
          </w:p>
          <w:p w14:paraId="1C2E14B0" w14:textId="77777777" w:rsidR="00872545" w:rsidRPr="00872545" w:rsidRDefault="00872545" w:rsidP="00872545">
            <w:pPr>
              <w:jc w:val="both"/>
              <w:rPr>
                <w:rFonts w:ascii="Trebuchet MS" w:hAnsi="Trebuchet MS"/>
              </w:rPr>
            </w:pPr>
            <w:r w:rsidRPr="00872545">
              <w:rPr>
                <w:rFonts w:ascii="Trebuchet MS" w:hAnsi="Trebuchet MS"/>
              </w:rPr>
              <w:t>Instrumentul SAFE a fost instituit prin Regulamentul (UE) 2025/1106 al Consiliului din 27 mai 2025 de instituire a Instrumentului „Acțiunea pentru securitatea Europei” (SAFE) prin consolidarea industriei europene de apărare, ca instrument financiar destinat susținerii unor investiții urgente și de amploare în domeniul apărării și consolidării bazei industriale și tehnologice europene de apărare.</w:t>
            </w:r>
          </w:p>
          <w:p w14:paraId="2EDC5D42" w14:textId="77777777" w:rsidR="00872545" w:rsidRPr="00872545" w:rsidRDefault="00872545" w:rsidP="00872545">
            <w:pPr>
              <w:jc w:val="both"/>
              <w:rPr>
                <w:rFonts w:ascii="Trebuchet MS" w:hAnsi="Trebuchet MS"/>
              </w:rPr>
            </w:pPr>
            <w:r w:rsidRPr="00872545">
              <w:rPr>
                <w:rFonts w:ascii="Trebuchet MS" w:hAnsi="Trebuchet MS"/>
              </w:rPr>
              <w:t>Relevanța acestui instrument pentru Ministerul Economiei, Digitalizării, Antreprenoriatului și Turismului rezultă, în special, din responsabilitățile ministerului în domeniul industriei naționale de apărare și din necesitatea existenței unei capacități administrative adecvate pentru gestionarea unor procese cu o complexitate tehnică, economică și instituțională ridicată.</w:t>
            </w:r>
          </w:p>
          <w:p w14:paraId="56F28517" w14:textId="77777777" w:rsidR="00872545" w:rsidRPr="00872545" w:rsidRDefault="00872545" w:rsidP="00872545">
            <w:pPr>
              <w:jc w:val="both"/>
              <w:rPr>
                <w:rFonts w:ascii="Trebuchet MS" w:hAnsi="Trebuchet MS"/>
              </w:rPr>
            </w:pPr>
            <w:r w:rsidRPr="00872545">
              <w:rPr>
                <w:rFonts w:ascii="Trebuchet MS" w:hAnsi="Trebuchet MS"/>
              </w:rPr>
              <w:t>În această perspectivă, reorganizarea ministerului trebuie să răspundă unei duble exigențe: pe de o parte, contribuția aparatului propriu la efortul consolidat de eficientizare a cheltuielilor de personal stabilit la nivelul ordonatorului principal de credite, iar, pe de altă parte, menținerea și consolidarea capacității administrative necesare gestionării unor responsabilități strategice în creștere, inclusiv în domeniul industriei naționale de apărare și al implementării Instrumentului SAFE.</w:t>
            </w:r>
          </w:p>
          <w:p w14:paraId="30E8B493" w14:textId="77777777" w:rsidR="00872545" w:rsidRPr="00872545" w:rsidRDefault="00872545" w:rsidP="00872545">
            <w:pPr>
              <w:jc w:val="both"/>
              <w:rPr>
                <w:rFonts w:ascii="Trebuchet MS" w:hAnsi="Trebuchet MS"/>
              </w:rPr>
            </w:pPr>
            <w:r w:rsidRPr="00872545">
              <w:rPr>
                <w:rFonts w:ascii="Trebuchet MS" w:hAnsi="Trebuchet MS"/>
              </w:rPr>
              <w:t>Această dublă exigență justifică abordarea reorganizării nu ca pe o reducere mecanică a structurii administrative, ci ca pe o reașezare funcțională a resurselor disponibile, prin concentrarea competențelor, eliminarea fragmentării, clarificarea responsabilităților manageriale și consolidarea structurilor care gestionează domenii cu relevanță strategică.</w:t>
            </w:r>
          </w:p>
          <w:p w14:paraId="6A64307C" w14:textId="77777777" w:rsidR="00872545" w:rsidRPr="00872545" w:rsidRDefault="00872545" w:rsidP="00872545">
            <w:pPr>
              <w:jc w:val="both"/>
              <w:rPr>
                <w:rFonts w:ascii="Trebuchet MS" w:hAnsi="Trebuchet MS"/>
              </w:rPr>
            </w:pPr>
            <w:r w:rsidRPr="00872545">
              <w:rPr>
                <w:rFonts w:ascii="Trebuchet MS" w:hAnsi="Trebuchet MS"/>
              </w:rPr>
              <w:t>Prin urmare, reorganizarea MEDAT răspunde simultan unei nevoi de dezvoltare instituțională, unei exigențe de disciplină fiscal-bugetară și necesității de consolidare a capacității de implementare a unor proiecte strategice de anvergură națională și europeană.</w:t>
            </w:r>
          </w:p>
          <w:p w14:paraId="51A1CACC" w14:textId="46FCE90D" w:rsidR="005A4A4A" w:rsidRPr="000E3C1E" w:rsidRDefault="00872545" w:rsidP="000E3C1E">
            <w:pPr>
              <w:jc w:val="both"/>
              <w:rPr>
                <w:rFonts w:ascii="Trebuchet MS" w:hAnsi="Trebuchet MS"/>
                <w:b/>
                <w:bCs/>
              </w:rPr>
            </w:pPr>
            <w:r w:rsidRPr="00872545">
              <w:rPr>
                <w:rFonts w:ascii="Trebuchet MS" w:hAnsi="Trebuchet MS"/>
              </w:rPr>
              <w:t>Reorganizarea Ministerului Economiei, Digitalizării, Antreprenoriatului și Turismului nu reprezintă, în aceste condiții, un scop în sine și nici un demers limitat la reducerea numărului de posturi sau la modificarea structurii organizatorice. Aceasta constituie un proces de dezvoltare instituțională prin care ministerul își adaptează arhitectura administrativă la o realitate caracterizată simultan prin constrângeri bugetare și prin creșterea complexității responsabilităților sale strategice, își consolidează capacitatea de elaborare și implementare a politicilor publice, optimizează utilizarea resurselor administrative și financiare și își dezvoltă capacitatea de a gestiona programe și investiții de importanță strategică pentru economia și securitatea României. Noua arhitectură urmărește astfel configurarea unei instituții caracterizate prin coerență organizațională, responsabilitate managerială, capacitate de implementare, eficiență administrativă și reziliență instituțională.</w:t>
            </w:r>
          </w:p>
        </w:tc>
      </w:tr>
      <w:tr w:rsidR="00872545" w:rsidRPr="005531A0" w14:paraId="641498AF" w14:textId="77777777" w:rsidTr="00B36B8D">
        <w:tc>
          <w:tcPr>
            <w:tcW w:w="9990" w:type="dxa"/>
            <w:gridSpan w:val="7"/>
          </w:tcPr>
          <w:p w14:paraId="22817F3C" w14:textId="77777777" w:rsidR="00902967" w:rsidRDefault="00902967" w:rsidP="00872545">
            <w:pPr>
              <w:rPr>
                <w:rFonts w:ascii="Trebuchet MS" w:eastAsiaTheme="majorEastAsia" w:hAnsi="Trebuchet MS" w:cs="Times New Roman"/>
                <w:b/>
                <w:lang w:val="ro-RO" w:eastAsia="en-US"/>
              </w:rPr>
            </w:pPr>
          </w:p>
          <w:p w14:paraId="76824EDA" w14:textId="3F7910AC" w:rsidR="00872545" w:rsidRPr="00CB4EC1" w:rsidRDefault="00872545" w:rsidP="00872545">
            <w:pP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2.4 Alte informații</w:t>
            </w:r>
          </w:p>
          <w:p w14:paraId="10798E90" w14:textId="77777777" w:rsidR="00872545" w:rsidRPr="00765AD7" w:rsidRDefault="00872545" w:rsidP="00872545">
            <w:pPr>
              <w:jc w:val="both"/>
              <w:rPr>
                <w:rFonts w:ascii="Trebuchet MS" w:hAnsi="Trebuchet MS"/>
              </w:rPr>
            </w:pPr>
            <w:r w:rsidRPr="00765AD7">
              <w:rPr>
                <w:rFonts w:ascii="Trebuchet MS" w:hAnsi="Trebuchet MS"/>
              </w:rPr>
              <w:t>Reorganizarea propusă se realizează cu respectarea cadrului general stabilit prin Ordonanța de urgență a Guvernului nr. 57/2019 privind Codul administrativ, cu modificările și completările ulterioare, precum și a celorlalte dispoziții legale aplicabile organizării și funcționării autorităților administrației publice centrale.</w:t>
            </w:r>
          </w:p>
          <w:p w14:paraId="230C5549" w14:textId="77777777" w:rsidR="00765AD7" w:rsidRDefault="00872545" w:rsidP="00765AD7">
            <w:pPr>
              <w:rPr>
                <w:rFonts w:ascii="Trebuchet MS" w:hAnsi="Trebuchet MS"/>
              </w:rPr>
            </w:pPr>
            <w:r w:rsidRPr="00765AD7">
              <w:rPr>
                <w:rFonts w:ascii="Trebuchet MS" w:hAnsi="Trebuchet MS"/>
              </w:rPr>
              <w:t>Aplicarea noii structuri organizatorice se va realiza cu asigurarea continuității activității ministerului și a exercitării neîntrerupte a atribuțiilor stabilite prin legislația în vigoare.</w:t>
            </w:r>
          </w:p>
          <w:p w14:paraId="5C41D1A5" w14:textId="32D79FEE" w:rsidR="00902967" w:rsidRPr="00765AD7" w:rsidRDefault="00902967" w:rsidP="00765AD7">
            <w:pPr>
              <w:rPr>
                <w:rFonts w:ascii="Trebuchet MS" w:hAnsi="Trebuchet MS"/>
              </w:rPr>
            </w:pPr>
          </w:p>
        </w:tc>
      </w:tr>
      <w:tr w:rsidR="00872545" w:rsidRPr="00CB4EC1" w14:paraId="2E90ECA0" w14:textId="77777777" w:rsidTr="00B36B8D">
        <w:tc>
          <w:tcPr>
            <w:tcW w:w="9990" w:type="dxa"/>
            <w:gridSpan w:val="7"/>
          </w:tcPr>
          <w:p w14:paraId="55D802EC" w14:textId="7AFFC4B0" w:rsidR="00872545" w:rsidRPr="00CB4EC1" w:rsidRDefault="00872545" w:rsidP="00872545">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Secțiunea a 3-a:</w:t>
            </w:r>
          </w:p>
          <w:p w14:paraId="30F475AF" w14:textId="1C34C76C" w:rsidR="00872545" w:rsidRPr="00CB4EC1" w:rsidRDefault="00872545" w:rsidP="00872545">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Impactul socioeconomic</w:t>
            </w:r>
          </w:p>
          <w:p w14:paraId="7769BD52" w14:textId="5AD82446" w:rsidR="00872545" w:rsidRPr="00CB4EC1" w:rsidRDefault="00872545" w:rsidP="00872545">
            <w:pPr>
              <w:jc w:val="center"/>
              <w:rPr>
                <w:rFonts w:ascii="Trebuchet MS" w:eastAsiaTheme="majorEastAsia" w:hAnsi="Trebuchet MS" w:cs="Times New Roman"/>
                <w:b/>
                <w:bCs/>
                <w:lang w:val="ro-RO" w:eastAsia="en-US"/>
              </w:rPr>
            </w:pPr>
          </w:p>
        </w:tc>
      </w:tr>
      <w:tr w:rsidR="00F10546" w:rsidRPr="005531A0" w14:paraId="70689D1B" w14:textId="77777777" w:rsidTr="00B36B8D">
        <w:tc>
          <w:tcPr>
            <w:tcW w:w="9990" w:type="dxa"/>
            <w:gridSpan w:val="7"/>
          </w:tcPr>
          <w:p w14:paraId="007A8653" w14:textId="6877C7C4" w:rsidR="00F10546" w:rsidRDefault="00F10546" w:rsidP="00F10546">
            <w:pPr>
              <w:rPr>
                <w:rFonts w:ascii="Trebuchet MS" w:hAnsi="Trebuchet MS"/>
                <w:b/>
                <w:bCs/>
              </w:rPr>
            </w:pPr>
            <w:r w:rsidRPr="00FA7454">
              <w:rPr>
                <w:rFonts w:ascii="Trebuchet MS" w:hAnsi="Trebuchet MS"/>
                <w:b/>
                <w:bCs/>
              </w:rPr>
              <w:t xml:space="preserve">3.1 Descrierea generală a beneficiilor și costurilor estimate ca urmare a intrării în vigoare a actului </w:t>
            </w:r>
            <w:r w:rsidR="00FA7454">
              <w:rPr>
                <w:rFonts w:ascii="Trebuchet MS" w:hAnsi="Trebuchet MS"/>
                <w:b/>
                <w:bCs/>
              </w:rPr>
              <w:t>normative</w:t>
            </w:r>
          </w:p>
          <w:p w14:paraId="0D2F7358" w14:textId="2C7238EB" w:rsidR="00F10546" w:rsidRPr="00FA7454" w:rsidRDefault="00FA7454" w:rsidP="00F10546">
            <w:pPr>
              <w:rPr>
                <w:rFonts w:ascii="Trebuchet MS" w:hAnsi="Trebuchet MS"/>
                <w:b/>
                <w:bC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5647DBCF" w14:textId="77777777" w:rsidTr="00B36B8D">
        <w:tc>
          <w:tcPr>
            <w:tcW w:w="9990" w:type="dxa"/>
            <w:gridSpan w:val="7"/>
          </w:tcPr>
          <w:p w14:paraId="4274292F" w14:textId="416D236E" w:rsidR="00F10546"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3.2 Impactul social</w:t>
            </w:r>
          </w:p>
          <w:p w14:paraId="15F0E9D9" w14:textId="0A50620E" w:rsidR="00F10546" w:rsidRPr="00FA7454" w:rsidRDefault="00FA7454" w:rsidP="00FA7454">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04A10217" w14:textId="77777777" w:rsidTr="00B36B8D">
        <w:tc>
          <w:tcPr>
            <w:tcW w:w="9990" w:type="dxa"/>
            <w:gridSpan w:val="7"/>
          </w:tcPr>
          <w:p w14:paraId="07014C77" w14:textId="4ACD4BB3"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3.3 Impactul asupra drepturilor și libertăților fundamentale ale omului</w:t>
            </w:r>
          </w:p>
          <w:p w14:paraId="2E5D1FA7" w14:textId="77777777"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p w14:paraId="2E155D17" w14:textId="77777777" w:rsidR="00F10546" w:rsidRPr="00CB4EC1" w:rsidRDefault="00F10546" w:rsidP="00F10546">
            <w:pPr>
              <w:jc w:val="center"/>
              <w:rPr>
                <w:rFonts w:ascii="Trebuchet MS" w:eastAsiaTheme="majorEastAsia" w:hAnsi="Trebuchet MS" w:cs="Times New Roman"/>
                <w:b/>
                <w:bCs/>
                <w:lang w:val="ro-RO" w:eastAsia="en-US"/>
              </w:rPr>
            </w:pPr>
          </w:p>
        </w:tc>
      </w:tr>
      <w:tr w:rsidR="00F10546" w:rsidRPr="00CB4EC1" w14:paraId="4D13D1DF" w14:textId="77777777" w:rsidTr="00B36B8D">
        <w:tc>
          <w:tcPr>
            <w:tcW w:w="9990" w:type="dxa"/>
            <w:gridSpan w:val="7"/>
          </w:tcPr>
          <w:p w14:paraId="2C4EF95D" w14:textId="7CBF68B1"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3.4 Impactul macroeconomic</w:t>
            </w:r>
          </w:p>
          <w:p w14:paraId="571EA103" w14:textId="7B77757F"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421552BE" w14:textId="77777777" w:rsidTr="00B36B8D">
        <w:tc>
          <w:tcPr>
            <w:tcW w:w="9990" w:type="dxa"/>
            <w:gridSpan w:val="7"/>
          </w:tcPr>
          <w:p w14:paraId="5833BB53" w14:textId="1CF09259"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3.4.1 Impactul asupra economiei și asupra principalilor indicatori macroeconomici</w:t>
            </w:r>
          </w:p>
          <w:p w14:paraId="7419B293" w14:textId="77777777"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p w14:paraId="6E2CA726" w14:textId="77777777" w:rsidR="00F10546" w:rsidRPr="00CB4EC1" w:rsidRDefault="00F10546" w:rsidP="00F10546">
            <w:pPr>
              <w:jc w:val="center"/>
              <w:rPr>
                <w:rFonts w:ascii="Trebuchet MS" w:eastAsiaTheme="majorEastAsia" w:hAnsi="Trebuchet MS" w:cs="Times New Roman"/>
                <w:b/>
                <w:bCs/>
                <w:lang w:val="ro-RO" w:eastAsia="en-US"/>
              </w:rPr>
            </w:pPr>
          </w:p>
        </w:tc>
      </w:tr>
      <w:tr w:rsidR="00F10546" w:rsidRPr="005531A0" w14:paraId="2A9D84A5" w14:textId="77777777" w:rsidTr="00B36B8D">
        <w:tc>
          <w:tcPr>
            <w:tcW w:w="9990" w:type="dxa"/>
            <w:gridSpan w:val="7"/>
          </w:tcPr>
          <w:p w14:paraId="4E2A23BE" w14:textId="45926C56"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3.4.2 Impactul asupra mediului concurențial si domeniul ajutoarelor de stat</w:t>
            </w:r>
          </w:p>
          <w:p w14:paraId="2A0D0FCC" w14:textId="77777777"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p w14:paraId="691A222A" w14:textId="77777777" w:rsidR="00F10546" w:rsidRPr="00CB4EC1" w:rsidRDefault="00F10546" w:rsidP="00F10546">
            <w:pPr>
              <w:jc w:val="both"/>
              <w:rPr>
                <w:rFonts w:ascii="Trebuchet MS" w:eastAsiaTheme="majorEastAsia" w:hAnsi="Trebuchet MS" w:cs="Times New Roman"/>
                <w:b/>
                <w:bCs/>
                <w:lang w:val="ro-RO" w:eastAsia="en-US"/>
              </w:rPr>
            </w:pPr>
          </w:p>
        </w:tc>
      </w:tr>
      <w:tr w:rsidR="00F10546" w:rsidRPr="005531A0" w14:paraId="18366E2C" w14:textId="77777777" w:rsidTr="00B36B8D">
        <w:tc>
          <w:tcPr>
            <w:tcW w:w="9990" w:type="dxa"/>
            <w:gridSpan w:val="7"/>
          </w:tcPr>
          <w:p w14:paraId="184FA5FA" w14:textId="5F2467D4"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3.5. Impactul asupra mediului de afaceri</w:t>
            </w:r>
          </w:p>
          <w:p w14:paraId="014B38BC" w14:textId="77777777"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p w14:paraId="43546869" w14:textId="01310011" w:rsidR="00F10546" w:rsidRPr="00CB4EC1" w:rsidRDefault="00F10546" w:rsidP="00F10546">
            <w:pPr>
              <w:jc w:val="both"/>
              <w:rPr>
                <w:rFonts w:ascii="Trebuchet MS" w:eastAsiaTheme="majorEastAsia" w:hAnsi="Trebuchet MS" w:cs="Times New Roman"/>
                <w:lang w:val="ro-RO" w:eastAsia="en-US"/>
              </w:rPr>
            </w:pPr>
          </w:p>
        </w:tc>
      </w:tr>
      <w:tr w:rsidR="00F10546" w:rsidRPr="005531A0" w14:paraId="57C19D65" w14:textId="77777777" w:rsidTr="00B36B8D">
        <w:tc>
          <w:tcPr>
            <w:tcW w:w="9990" w:type="dxa"/>
            <w:gridSpan w:val="7"/>
          </w:tcPr>
          <w:p w14:paraId="2C51FC3D" w14:textId="77777777"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3.6 Impactul asupra mediului înconjurător</w:t>
            </w:r>
          </w:p>
          <w:p w14:paraId="61672DAC" w14:textId="77777777"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p w14:paraId="1254BC1F" w14:textId="77777777" w:rsidR="00F10546" w:rsidRPr="00CB4EC1" w:rsidRDefault="00F10546" w:rsidP="00F10546">
            <w:pPr>
              <w:jc w:val="center"/>
              <w:rPr>
                <w:rFonts w:ascii="Trebuchet MS" w:eastAsiaTheme="majorEastAsia" w:hAnsi="Trebuchet MS" w:cs="Times New Roman"/>
                <w:b/>
                <w:bCs/>
                <w:lang w:val="ro-RO" w:eastAsia="en-US"/>
              </w:rPr>
            </w:pPr>
          </w:p>
        </w:tc>
      </w:tr>
      <w:tr w:rsidR="00F10546" w:rsidRPr="005531A0" w14:paraId="3639676C" w14:textId="77777777" w:rsidTr="00B36B8D">
        <w:tc>
          <w:tcPr>
            <w:tcW w:w="9990" w:type="dxa"/>
            <w:gridSpan w:val="7"/>
          </w:tcPr>
          <w:p w14:paraId="3D697E27" w14:textId="141A5C61"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3.7 Evaluarea costurilor și beneficiilor din perspectiva inovării și digitalizării</w:t>
            </w:r>
          </w:p>
          <w:p w14:paraId="168CE4FC" w14:textId="0122CEA6"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27D51F91" w14:textId="77777777" w:rsidTr="00B36B8D">
        <w:tc>
          <w:tcPr>
            <w:tcW w:w="9990" w:type="dxa"/>
            <w:gridSpan w:val="7"/>
          </w:tcPr>
          <w:p w14:paraId="38C2DED9" w14:textId="635691D9"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shd w:val="clear" w:color="auto" w:fill="FFFFFF" w:themeFill="background1"/>
                <w:lang w:val="ro-RO" w:eastAsia="en-US"/>
              </w:rPr>
              <w:t>3.8 Evaluarea costurilor și beneficiilor din perspectiva dezvoltării durabile</w:t>
            </w:r>
          </w:p>
          <w:p w14:paraId="0EECA726" w14:textId="2D8C0532"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7E36B65E" w14:textId="77777777" w:rsidTr="00B36B8D">
        <w:tc>
          <w:tcPr>
            <w:tcW w:w="9990" w:type="dxa"/>
            <w:gridSpan w:val="7"/>
          </w:tcPr>
          <w:p w14:paraId="45603527" w14:textId="109B09CA"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3.9 Alte informații</w:t>
            </w:r>
          </w:p>
          <w:p w14:paraId="56F7DF19" w14:textId="003EE681" w:rsidR="00F10546" w:rsidRPr="00CB4EC1" w:rsidRDefault="00F10546" w:rsidP="00F10546">
            <w:pPr>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Nu au fost identificate</w:t>
            </w:r>
          </w:p>
        </w:tc>
      </w:tr>
      <w:tr w:rsidR="00F10546" w:rsidRPr="005531A0" w14:paraId="16D01EA9" w14:textId="77777777" w:rsidTr="00B36B8D">
        <w:tc>
          <w:tcPr>
            <w:tcW w:w="9990" w:type="dxa"/>
            <w:gridSpan w:val="7"/>
          </w:tcPr>
          <w:p w14:paraId="4FB9E242" w14:textId="13BC12C8" w:rsidR="00F10546" w:rsidRPr="00CB4EC1" w:rsidRDefault="00F10546" w:rsidP="00F10546">
            <w:pPr>
              <w:tabs>
                <w:tab w:val="left" w:pos="567"/>
              </w:tabs>
              <w:jc w:val="cente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Secțiunea a 4-a</w:t>
            </w:r>
          </w:p>
          <w:p w14:paraId="3FFE38A6" w14:textId="459592BC" w:rsidR="00F10546" w:rsidRPr="00CB4EC1" w:rsidRDefault="00F10546" w:rsidP="00F10546">
            <w:pPr>
              <w:jc w:val="center"/>
              <w:rPr>
                <w:rFonts w:ascii="Trebuchet MS" w:hAnsi="Trebuchet MS" w:cs="Times New Roman"/>
                <w:b/>
                <w:bCs/>
                <w:lang w:val="ro-RO"/>
              </w:rPr>
            </w:pPr>
            <w:r w:rsidRPr="00CB4EC1">
              <w:rPr>
                <w:rFonts w:ascii="Trebuchet MS" w:hAnsi="Trebuchet MS" w:cs="Times New Roman"/>
                <w:b/>
                <w:bCs/>
                <w:lang w:val="ro-RO"/>
              </w:rPr>
              <w:t>Impactul financiar asupra bugetului general consolidat atât pe termen scurt, pentru anul curent, cât și pe termen lung (pe 5 ani), inclusiv informații cu privire la cheltuieli și venituri.</w:t>
            </w:r>
          </w:p>
        </w:tc>
      </w:tr>
      <w:tr w:rsidR="00F10546" w:rsidRPr="00CB4EC1" w14:paraId="568981E3" w14:textId="77777777" w:rsidTr="00B36B8D">
        <w:tc>
          <w:tcPr>
            <w:tcW w:w="9990" w:type="dxa"/>
            <w:gridSpan w:val="7"/>
          </w:tcPr>
          <w:p w14:paraId="628D01C3" w14:textId="4536F344" w:rsidR="00F10546" w:rsidRPr="00CB4EC1" w:rsidRDefault="00F10546" w:rsidP="00F10546">
            <w:pPr>
              <w:tabs>
                <w:tab w:val="left" w:pos="567"/>
              </w:tabs>
              <w:jc w:val="right"/>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 în mii lei (RON) -</w:t>
            </w:r>
          </w:p>
        </w:tc>
      </w:tr>
      <w:tr w:rsidR="00F10546" w:rsidRPr="00CB4EC1" w14:paraId="3BF67B45" w14:textId="77777777" w:rsidTr="00B36B8D">
        <w:tc>
          <w:tcPr>
            <w:tcW w:w="3621" w:type="dxa"/>
          </w:tcPr>
          <w:p w14:paraId="350CAA44" w14:textId="68C7031D"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Indicatori</w:t>
            </w:r>
          </w:p>
        </w:tc>
        <w:tc>
          <w:tcPr>
            <w:tcW w:w="1419" w:type="dxa"/>
          </w:tcPr>
          <w:p w14:paraId="41ECC7E6" w14:textId="198A8FE7"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Anul curent</w:t>
            </w:r>
          </w:p>
        </w:tc>
        <w:tc>
          <w:tcPr>
            <w:tcW w:w="2338" w:type="dxa"/>
            <w:gridSpan w:val="4"/>
          </w:tcPr>
          <w:p w14:paraId="33BD8A30" w14:textId="1F638960"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Următorii patru ani</w:t>
            </w:r>
          </w:p>
        </w:tc>
        <w:tc>
          <w:tcPr>
            <w:tcW w:w="2612" w:type="dxa"/>
          </w:tcPr>
          <w:p w14:paraId="24D935ED" w14:textId="6D32AF71"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Media pe cinci ani</w:t>
            </w:r>
          </w:p>
        </w:tc>
      </w:tr>
      <w:tr w:rsidR="00F10546" w:rsidRPr="00CB4EC1" w14:paraId="4C14B5D8" w14:textId="77777777" w:rsidTr="00B36B8D">
        <w:tc>
          <w:tcPr>
            <w:tcW w:w="3621" w:type="dxa"/>
          </w:tcPr>
          <w:p w14:paraId="672355BA" w14:textId="69FB1F7D"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1</w:t>
            </w:r>
          </w:p>
        </w:tc>
        <w:tc>
          <w:tcPr>
            <w:tcW w:w="1419" w:type="dxa"/>
          </w:tcPr>
          <w:p w14:paraId="519CBB3A" w14:textId="34723D53"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2</w:t>
            </w:r>
          </w:p>
        </w:tc>
        <w:tc>
          <w:tcPr>
            <w:tcW w:w="584" w:type="dxa"/>
          </w:tcPr>
          <w:p w14:paraId="0678A3A0" w14:textId="1FDDE92E"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3</w:t>
            </w:r>
          </w:p>
        </w:tc>
        <w:tc>
          <w:tcPr>
            <w:tcW w:w="585" w:type="dxa"/>
          </w:tcPr>
          <w:p w14:paraId="5D29E247" w14:textId="1F474C53"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4</w:t>
            </w:r>
          </w:p>
        </w:tc>
        <w:tc>
          <w:tcPr>
            <w:tcW w:w="584" w:type="dxa"/>
          </w:tcPr>
          <w:p w14:paraId="2ADA9DA1" w14:textId="0D47D1FD"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5</w:t>
            </w:r>
          </w:p>
        </w:tc>
        <w:tc>
          <w:tcPr>
            <w:tcW w:w="585" w:type="dxa"/>
          </w:tcPr>
          <w:p w14:paraId="04C7872D" w14:textId="174F957A"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6</w:t>
            </w:r>
          </w:p>
        </w:tc>
        <w:tc>
          <w:tcPr>
            <w:tcW w:w="2612" w:type="dxa"/>
          </w:tcPr>
          <w:p w14:paraId="37F1A35B" w14:textId="010914AA" w:rsidR="00F10546" w:rsidRPr="00CB4EC1" w:rsidRDefault="00F10546" w:rsidP="00F10546">
            <w:pPr>
              <w:tabs>
                <w:tab w:val="left" w:pos="567"/>
              </w:tabs>
              <w:jc w:val="center"/>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7</w:t>
            </w:r>
          </w:p>
        </w:tc>
      </w:tr>
      <w:tr w:rsidR="00F10546" w:rsidRPr="005531A0" w14:paraId="6372945D" w14:textId="77777777" w:rsidTr="00B36B8D">
        <w:tc>
          <w:tcPr>
            <w:tcW w:w="3621" w:type="dxa"/>
          </w:tcPr>
          <w:p w14:paraId="6A8763A5" w14:textId="39E32AAC"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4.1 Modificări ale veniturilor bugetare, plus/minus, din care:</w:t>
            </w:r>
          </w:p>
        </w:tc>
        <w:tc>
          <w:tcPr>
            <w:tcW w:w="1419" w:type="dxa"/>
          </w:tcPr>
          <w:p w14:paraId="6706B14B"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6D05F08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17E83CEA"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43758B63"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6CC69DC" w14:textId="0B559370"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44A75B9E" w14:textId="5FC17F19" w:rsidR="00F10546" w:rsidRPr="00CB4EC1" w:rsidRDefault="00F10546" w:rsidP="00F10546">
            <w:pPr>
              <w:tabs>
                <w:tab w:val="left" w:pos="567"/>
              </w:tabs>
              <w:rPr>
                <w:rFonts w:ascii="Trebuchet MS" w:eastAsiaTheme="majorEastAsia" w:hAnsi="Trebuchet MS" w:cs="Times New Roman"/>
                <w:bCs/>
                <w:lang w:val="ro-RO" w:eastAsia="en-US"/>
              </w:rPr>
            </w:pPr>
          </w:p>
        </w:tc>
      </w:tr>
      <w:tr w:rsidR="00F10546" w:rsidRPr="00CB4EC1" w14:paraId="2A9CFDB9" w14:textId="77777777" w:rsidTr="00B36B8D">
        <w:tc>
          <w:tcPr>
            <w:tcW w:w="3621" w:type="dxa"/>
          </w:tcPr>
          <w:p w14:paraId="1A672452"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a) buget de stat, din acesta:</w:t>
            </w:r>
          </w:p>
          <w:p w14:paraId="0A143D38" w14:textId="36E1AFD9"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i. impozit pe profit</w:t>
            </w:r>
          </w:p>
          <w:p w14:paraId="7C14EC3C" w14:textId="32FA484E" w:rsidR="00F10546" w:rsidRPr="00CB4EC1" w:rsidRDefault="00F10546" w:rsidP="00F10546">
            <w:pPr>
              <w:tabs>
                <w:tab w:val="left" w:pos="567"/>
              </w:tabs>
              <w:jc w:val="both"/>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ii. impozit pe venit</w:t>
            </w:r>
          </w:p>
        </w:tc>
        <w:tc>
          <w:tcPr>
            <w:tcW w:w="1419" w:type="dxa"/>
          </w:tcPr>
          <w:p w14:paraId="49B7AE2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769BD9D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54015CCE"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3523828"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6A1382F" w14:textId="1C6C022B"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075A3481" w14:textId="7F6C601A" w:rsidR="00F10546" w:rsidRPr="00745D50" w:rsidRDefault="00F10546" w:rsidP="00F10546">
            <w:pPr>
              <w:tabs>
                <w:tab w:val="left" w:pos="567"/>
              </w:tabs>
              <w:rPr>
                <w:rFonts w:ascii="Trebuchet MS" w:eastAsiaTheme="majorEastAsia" w:hAnsi="Trebuchet MS" w:cs="Times New Roman"/>
                <w:lang w:val="ro-RO" w:eastAsia="en-US"/>
              </w:rPr>
            </w:pPr>
          </w:p>
        </w:tc>
      </w:tr>
      <w:tr w:rsidR="00F10546" w:rsidRPr="00CB4EC1" w14:paraId="421FB217" w14:textId="77777777" w:rsidTr="00B36B8D">
        <w:tc>
          <w:tcPr>
            <w:tcW w:w="3621" w:type="dxa"/>
          </w:tcPr>
          <w:p w14:paraId="1F6DF8F6"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b) bugete locale</w:t>
            </w:r>
          </w:p>
          <w:p w14:paraId="4342EE02" w14:textId="5081CBEE"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i. impozit pe profit</w:t>
            </w:r>
          </w:p>
        </w:tc>
        <w:tc>
          <w:tcPr>
            <w:tcW w:w="1419" w:type="dxa"/>
          </w:tcPr>
          <w:p w14:paraId="79B193B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7799554C"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506A329A"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152430AA"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C7D079C" w14:textId="35C8E8D7"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338CF855" w14:textId="197BF3C1"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CB4EC1" w14:paraId="175D7E52" w14:textId="77777777" w:rsidTr="00B36B8D">
        <w:tc>
          <w:tcPr>
            <w:tcW w:w="3621" w:type="dxa"/>
          </w:tcPr>
          <w:p w14:paraId="299AB404"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c) bugetul asigurărilor sociale de stat:</w:t>
            </w:r>
          </w:p>
          <w:p w14:paraId="0D190F61" w14:textId="6A2614A9"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i. contribuții de asigurări</w:t>
            </w:r>
          </w:p>
        </w:tc>
        <w:tc>
          <w:tcPr>
            <w:tcW w:w="1419" w:type="dxa"/>
          </w:tcPr>
          <w:p w14:paraId="156FA77A"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3602DE28"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7116A5E"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622A56B6"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77789F60" w14:textId="097A5B07"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7A5B306B" w14:textId="0525902F"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5531A0" w14:paraId="5564C90E" w14:textId="77777777" w:rsidTr="00B36B8D">
        <w:tc>
          <w:tcPr>
            <w:tcW w:w="3621" w:type="dxa"/>
          </w:tcPr>
          <w:p w14:paraId="009EEACB"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d) alte tipuri de venituri </w:t>
            </w:r>
          </w:p>
          <w:p w14:paraId="0B1483DC" w14:textId="046B4F8A"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(se va menționa natura acestora)</w:t>
            </w:r>
          </w:p>
        </w:tc>
        <w:tc>
          <w:tcPr>
            <w:tcW w:w="1419" w:type="dxa"/>
          </w:tcPr>
          <w:p w14:paraId="2D13351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118581BC"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49CEBA26"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1AC82E21"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54E76BBF" w14:textId="2FEC2649"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0C0C7803" w14:textId="7127487B"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5531A0" w14:paraId="614518D1" w14:textId="77777777" w:rsidTr="00B36B8D">
        <w:tc>
          <w:tcPr>
            <w:tcW w:w="3621" w:type="dxa"/>
          </w:tcPr>
          <w:p w14:paraId="4462475A" w14:textId="35426D18"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4.2 Modificări ale cheltuielilor bugetare, plus/minus, din care:</w:t>
            </w:r>
          </w:p>
        </w:tc>
        <w:tc>
          <w:tcPr>
            <w:tcW w:w="1419" w:type="dxa"/>
          </w:tcPr>
          <w:p w14:paraId="09581ED7"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0A021F58"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E792207"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81B1CB7"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14A3DB1A" w14:textId="616C122C"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1450226B" w14:textId="1D35BCAC"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CB4EC1" w14:paraId="3A2D8A08" w14:textId="77777777" w:rsidTr="00B36B8D">
        <w:tc>
          <w:tcPr>
            <w:tcW w:w="3621" w:type="dxa"/>
          </w:tcPr>
          <w:p w14:paraId="193D5699"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a) buget de stat, din acesta:</w:t>
            </w:r>
          </w:p>
          <w:p w14:paraId="612FF83B" w14:textId="77777777" w:rsidR="00F10546" w:rsidRPr="00CB4EC1" w:rsidRDefault="00F10546" w:rsidP="00F10546">
            <w:pPr>
              <w:numPr>
                <w:ilvl w:val="0"/>
                <w:numId w:val="5"/>
              </w:num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cheltuieli de personal</w:t>
            </w:r>
          </w:p>
          <w:p w14:paraId="66164D4D" w14:textId="0C398A59"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 xml:space="preserve">     ii. bunuri și servicii</w:t>
            </w:r>
          </w:p>
        </w:tc>
        <w:tc>
          <w:tcPr>
            <w:tcW w:w="1419" w:type="dxa"/>
          </w:tcPr>
          <w:p w14:paraId="00A07325"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1B20A84C"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4EE52C1F"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48DA8A2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66E02B2" w14:textId="78562043"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570D7425" w14:textId="79F278EE"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CB4EC1" w14:paraId="33A44C09" w14:textId="77777777" w:rsidTr="00B36B8D">
        <w:tc>
          <w:tcPr>
            <w:tcW w:w="3621" w:type="dxa"/>
          </w:tcPr>
          <w:p w14:paraId="06F389EB"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b) bugete locale:</w:t>
            </w:r>
          </w:p>
          <w:p w14:paraId="47FEAD00" w14:textId="77777777" w:rsidR="00F10546" w:rsidRPr="00CB4EC1" w:rsidRDefault="00F10546" w:rsidP="00F10546">
            <w:pPr>
              <w:numPr>
                <w:ilvl w:val="0"/>
                <w:numId w:val="21"/>
              </w:num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cheltuieli de personal</w:t>
            </w:r>
          </w:p>
          <w:p w14:paraId="2DBDB0B6" w14:textId="5C84C4AB" w:rsidR="00F10546" w:rsidRPr="00CB4EC1" w:rsidRDefault="00F10546" w:rsidP="00F10546">
            <w:pPr>
              <w:numPr>
                <w:ilvl w:val="0"/>
                <w:numId w:val="21"/>
              </w:num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 xml:space="preserve"> bunuri și servicii</w:t>
            </w:r>
          </w:p>
        </w:tc>
        <w:tc>
          <w:tcPr>
            <w:tcW w:w="1419" w:type="dxa"/>
          </w:tcPr>
          <w:p w14:paraId="613100BE"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B6C0943"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5AAC4055"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1D2CD36C"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FF675EE" w14:textId="63700491"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4567A150" w14:textId="4A54AEAB"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CB4EC1" w14:paraId="4116B9EC" w14:textId="77777777" w:rsidTr="00B36B8D">
        <w:tc>
          <w:tcPr>
            <w:tcW w:w="3621" w:type="dxa"/>
          </w:tcPr>
          <w:p w14:paraId="204DE042"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c) bugetul asigurărilor sociale de stat:</w:t>
            </w:r>
          </w:p>
          <w:p w14:paraId="66A116EC" w14:textId="77777777" w:rsidR="00F10546" w:rsidRPr="00CB4EC1" w:rsidRDefault="00F10546" w:rsidP="00F10546">
            <w:pPr>
              <w:numPr>
                <w:ilvl w:val="0"/>
                <w:numId w:val="20"/>
              </w:num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cheltuieli de personal</w:t>
            </w:r>
          </w:p>
          <w:p w14:paraId="28F4F81E" w14:textId="171B799D"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 xml:space="preserve">     ii. bunuri și servicii</w:t>
            </w:r>
          </w:p>
        </w:tc>
        <w:tc>
          <w:tcPr>
            <w:tcW w:w="1419" w:type="dxa"/>
          </w:tcPr>
          <w:p w14:paraId="58DF4C9F"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79B3594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707543C5"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DB5DF51"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98B52AC" w14:textId="050A5D8B"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174EB231" w14:textId="736947D0"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5531A0" w14:paraId="633EAA8E" w14:textId="77777777" w:rsidTr="00B36B8D">
        <w:tc>
          <w:tcPr>
            <w:tcW w:w="3621" w:type="dxa"/>
          </w:tcPr>
          <w:p w14:paraId="6E611F77"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d) alte tipuri de cheltuieli</w:t>
            </w:r>
          </w:p>
          <w:p w14:paraId="69DD869B" w14:textId="0EA8A60D"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(se va menționa natura acestora)</w:t>
            </w:r>
          </w:p>
        </w:tc>
        <w:tc>
          <w:tcPr>
            <w:tcW w:w="1419" w:type="dxa"/>
          </w:tcPr>
          <w:p w14:paraId="7281E63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37DEA52"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20932F39"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4987529B"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7C68B645" w14:textId="0A5E01F6"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0C84F1D8" w14:textId="01C7D25A" w:rsidR="00F10546" w:rsidRPr="00CB4EC1" w:rsidRDefault="00F10546" w:rsidP="00F10546">
            <w:pPr>
              <w:tabs>
                <w:tab w:val="left" w:pos="567"/>
              </w:tabs>
              <w:rPr>
                <w:rFonts w:ascii="Trebuchet MS" w:eastAsiaTheme="majorEastAsia" w:hAnsi="Trebuchet MS" w:cs="Times New Roman"/>
                <w:b/>
                <w:bCs/>
                <w:lang w:val="ro-RO" w:eastAsia="en-US"/>
              </w:rPr>
            </w:pPr>
          </w:p>
        </w:tc>
      </w:tr>
      <w:tr w:rsidR="00F10546" w:rsidRPr="005531A0" w14:paraId="46D1DAE7" w14:textId="77777777" w:rsidTr="00B36B8D">
        <w:tc>
          <w:tcPr>
            <w:tcW w:w="3621" w:type="dxa"/>
          </w:tcPr>
          <w:p w14:paraId="08668739" w14:textId="77777777"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4.3 Impact financiar, plus/minus, din care:</w:t>
            </w:r>
          </w:p>
          <w:p w14:paraId="235EAF85" w14:textId="028048CD" w:rsidR="00F10546" w:rsidRPr="00CB4EC1" w:rsidRDefault="00F10546" w:rsidP="00F10546">
            <w:pPr>
              <w:tabs>
                <w:tab w:val="left" w:pos="567"/>
              </w:tabs>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a)</w:t>
            </w:r>
            <w:r w:rsidRPr="00CB4EC1">
              <w:rPr>
                <w:rFonts w:ascii="Trebuchet MS" w:eastAsiaTheme="majorEastAsia" w:hAnsi="Trebuchet MS" w:cs="Times New Roman"/>
                <w:vertAlign w:val="superscript"/>
                <w:lang w:val="ro-RO" w:eastAsia="en-US"/>
              </w:rPr>
              <w:t xml:space="preserve"> </w:t>
            </w:r>
            <w:r w:rsidRPr="00CB4EC1">
              <w:rPr>
                <w:rFonts w:ascii="Trebuchet MS" w:eastAsiaTheme="majorEastAsia" w:hAnsi="Trebuchet MS" w:cs="Times New Roman"/>
                <w:lang w:val="ro-RO" w:eastAsia="en-US"/>
              </w:rPr>
              <w:t>buget de stat</w:t>
            </w:r>
          </w:p>
          <w:p w14:paraId="2AB78F84" w14:textId="0E46F108"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b) bugete locale</w:t>
            </w:r>
          </w:p>
        </w:tc>
        <w:tc>
          <w:tcPr>
            <w:tcW w:w="1419" w:type="dxa"/>
          </w:tcPr>
          <w:p w14:paraId="5F099132"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615A2366"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5A0CEE46"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3D1DD4B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D141EA2" w14:textId="59926C86"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46F52D26" w14:textId="11A4F136"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6894287B" w14:textId="77777777" w:rsidTr="00B36B8D">
        <w:tc>
          <w:tcPr>
            <w:tcW w:w="3621" w:type="dxa"/>
          </w:tcPr>
          <w:p w14:paraId="5ABE0F13" w14:textId="0E3F2A12"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4.4 Propuneri pentru acoperirea creșterii cheltuielilor bugetare</w:t>
            </w:r>
          </w:p>
        </w:tc>
        <w:tc>
          <w:tcPr>
            <w:tcW w:w="1419" w:type="dxa"/>
          </w:tcPr>
          <w:p w14:paraId="48553CBF"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2D27801"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6F52AFE1"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52322BB2"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90833FF" w14:textId="7B359CEF"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09143DD1" w14:textId="6BDD1842"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33AADB98" w14:textId="77777777" w:rsidTr="00B36B8D">
        <w:tc>
          <w:tcPr>
            <w:tcW w:w="3621" w:type="dxa"/>
          </w:tcPr>
          <w:p w14:paraId="6C607917" w14:textId="11DAFED7"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4.5 Propuneri pentru a compensa reducerea veniturilor bugetare</w:t>
            </w:r>
          </w:p>
        </w:tc>
        <w:tc>
          <w:tcPr>
            <w:tcW w:w="1419" w:type="dxa"/>
          </w:tcPr>
          <w:p w14:paraId="4C12643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0D1B1914"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639DD5C0"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391E1D83"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789A5096" w14:textId="2473E4BE"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728D5961" w14:textId="12309111"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6A615DFE" w14:textId="77777777" w:rsidTr="00B36B8D">
        <w:tc>
          <w:tcPr>
            <w:tcW w:w="3621" w:type="dxa"/>
          </w:tcPr>
          <w:p w14:paraId="459196A5" w14:textId="63AACD5C"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lang w:val="ro-RO" w:eastAsia="en-US"/>
              </w:rPr>
              <w:t>4.6 Calcule detaliate privind fundamentarea modificărilor veniturilor și/sau cheltuielilor bugetare</w:t>
            </w:r>
          </w:p>
        </w:tc>
        <w:tc>
          <w:tcPr>
            <w:tcW w:w="1419" w:type="dxa"/>
          </w:tcPr>
          <w:p w14:paraId="7D4D081C"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34883644"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68969968"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4" w:type="dxa"/>
          </w:tcPr>
          <w:p w14:paraId="7488084A" w14:textId="77777777" w:rsidR="00F10546" w:rsidRPr="00CB4EC1" w:rsidRDefault="00F10546" w:rsidP="00F10546">
            <w:pPr>
              <w:tabs>
                <w:tab w:val="left" w:pos="567"/>
              </w:tabs>
              <w:rPr>
                <w:rFonts w:ascii="Trebuchet MS" w:eastAsiaTheme="majorEastAsia" w:hAnsi="Trebuchet MS" w:cs="Times New Roman"/>
                <w:b/>
                <w:bCs/>
                <w:lang w:val="ro-RO" w:eastAsia="en-US"/>
              </w:rPr>
            </w:pPr>
          </w:p>
        </w:tc>
        <w:tc>
          <w:tcPr>
            <w:tcW w:w="585" w:type="dxa"/>
          </w:tcPr>
          <w:p w14:paraId="0F3D2804" w14:textId="2E6A0680" w:rsidR="00F10546" w:rsidRPr="00CB4EC1" w:rsidRDefault="00F10546" w:rsidP="00F10546">
            <w:pPr>
              <w:tabs>
                <w:tab w:val="left" w:pos="567"/>
              </w:tabs>
              <w:rPr>
                <w:rFonts w:ascii="Trebuchet MS" w:eastAsiaTheme="majorEastAsia" w:hAnsi="Trebuchet MS" w:cs="Times New Roman"/>
                <w:b/>
                <w:bCs/>
                <w:lang w:val="ro-RO" w:eastAsia="en-US"/>
              </w:rPr>
            </w:pPr>
          </w:p>
        </w:tc>
        <w:tc>
          <w:tcPr>
            <w:tcW w:w="2612" w:type="dxa"/>
          </w:tcPr>
          <w:p w14:paraId="5A14C89F" w14:textId="011EDE19"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1D6F7C" w:rsidRPr="005531A0" w14:paraId="684E90C2" w14:textId="77777777" w:rsidTr="00B36B8D">
        <w:tc>
          <w:tcPr>
            <w:tcW w:w="9990" w:type="dxa"/>
            <w:gridSpan w:val="7"/>
          </w:tcPr>
          <w:p w14:paraId="11B1AD35" w14:textId="7E732360" w:rsidR="001D6F7C" w:rsidRPr="00CB4EC1" w:rsidRDefault="001D6F7C" w:rsidP="001D6F7C">
            <w:pPr>
              <w:tabs>
                <w:tab w:val="left" w:pos="567"/>
              </w:tabs>
              <w:jc w:val="both"/>
              <w:rPr>
                <w:rFonts w:ascii="Trebuchet MS" w:eastAsiaTheme="majorEastAsia" w:hAnsi="Trebuchet MS" w:cs="Times New Roman"/>
                <w:bCs/>
                <w:lang w:val="ro-RO" w:eastAsia="en-US"/>
              </w:rPr>
            </w:pPr>
            <w:r w:rsidRPr="001D6F7C">
              <w:rPr>
                <w:rFonts w:ascii="Trebuchet MS" w:eastAsiaTheme="majorEastAsia" w:hAnsi="Trebuchet MS" w:cs="Times New Roman"/>
                <w:bCs/>
                <w:lang w:eastAsia="en-US"/>
              </w:rPr>
              <w:t>Reorganizarea determină reducerea numărului maxim de posturi al aparatului propriu de la 709 la 600 și, corespunzător, a numărului funcțiilor de conducere, măsură cu efect de diminuare a cheltuielilor de personal ale Ministerului. Potrivit art. XLIX alin. (2) din Ordonanța de urgență a Guvernului nr. 7/2026, reducerea cheltuielilor de personal se realizează și se raportează centralizat, la nivelul ordonatorului principal de credite; în consecință, efectul aferent aparatului propriu nu se individualizează procentual sau valoric în prezenta secțiune, urmând a se reflecta în execuția bugetară a ordonatorului principal de credite. Prezentul act normativ nu influențează veniturile bugetare.</w:t>
            </w:r>
          </w:p>
        </w:tc>
      </w:tr>
      <w:tr w:rsidR="00F10546" w:rsidRPr="005531A0" w14:paraId="4C58A699" w14:textId="77777777" w:rsidTr="00B36B8D">
        <w:tc>
          <w:tcPr>
            <w:tcW w:w="9990" w:type="dxa"/>
            <w:gridSpan w:val="7"/>
          </w:tcPr>
          <w:p w14:paraId="1A90DB84" w14:textId="50B64D81" w:rsidR="00F10546" w:rsidRPr="00CB4EC1" w:rsidRDefault="00F10546" w:rsidP="00F10546">
            <w:pPr>
              <w:autoSpaceDE w:val="0"/>
              <w:autoSpaceDN w:val="0"/>
              <w:adjustRightInd w:val="0"/>
              <w:jc w:val="both"/>
              <w:rPr>
                <w:rFonts w:ascii="Trebuchet MS" w:hAnsi="Trebuchet MS" w:cs="Times New Roman"/>
                <w:b/>
                <w:bCs/>
                <w:lang w:val="ro-RO"/>
              </w:rPr>
            </w:pPr>
            <w:r w:rsidRPr="00CB4EC1">
              <w:rPr>
                <w:rFonts w:ascii="Trebuchet MS" w:eastAsiaTheme="majorEastAsia" w:hAnsi="Trebuchet MS" w:cs="Times New Roman"/>
                <w:b/>
                <w:bCs/>
                <w:lang w:val="ro-RO" w:eastAsia="en-US"/>
              </w:rPr>
              <w:t xml:space="preserve">4.7 Prezentarea, </w:t>
            </w:r>
            <w:r w:rsidRPr="00CB4EC1">
              <w:rPr>
                <w:rFonts w:ascii="Trebuchet MS" w:hAnsi="Trebuchet MS" w:cs="Times New Roman"/>
                <w:b/>
                <w:bCs/>
                <w:lang w:val="ro-RO"/>
              </w:rPr>
              <w:t>în cazul proiectelor de acte normative a căror adoptare atrage majorarea cheltuielilor bugetare, a următoarelor documente:</w:t>
            </w:r>
          </w:p>
          <w:p w14:paraId="68801E41" w14:textId="71B96F47" w:rsidR="00F10546" w:rsidRPr="00CB4EC1" w:rsidRDefault="00F10546" w:rsidP="00F10546">
            <w:pPr>
              <w:autoSpaceDE w:val="0"/>
              <w:autoSpaceDN w:val="0"/>
              <w:adjustRightInd w:val="0"/>
              <w:jc w:val="both"/>
              <w:rPr>
                <w:rFonts w:ascii="Trebuchet MS" w:hAnsi="Trebuchet MS" w:cs="Times New Roman"/>
                <w:lang w:val="ro-RO"/>
              </w:rPr>
            </w:pPr>
            <w:r w:rsidRPr="00CB4EC1">
              <w:rPr>
                <w:rFonts w:ascii="Trebuchet MS" w:hAnsi="Trebuchet MS" w:cs="Times New Roman"/>
                <w:lang w:val="ro-RO"/>
              </w:rPr>
              <w:t xml:space="preserve">a) fișa financiară prevăzută la art.15 din </w:t>
            </w:r>
            <w:r w:rsidRPr="004557E6">
              <w:rPr>
                <w:rFonts w:ascii="Trebuchet MS" w:hAnsi="Trebuchet MS" w:cs="Times New Roman"/>
                <w:i/>
                <w:lang w:val="ro-RO"/>
              </w:rPr>
              <w:t>Legea nr. 500/2002 privind finanțele publice</w:t>
            </w:r>
            <w:r w:rsidRPr="00CB4EC1">
              <w:rPr>
                <w:rFonts w:ascii="Trebuchet MS" w:hAnsi="Trebuchet MS" w:cs="Times New Roman"/>
                <w:lang w:val="ro-RO"/>
              </w:rPr>
              <w:t>, cu modificările și completările ulterioare, însoțită de ipotezele și metodologia de calcul utilizată;</w:t>
            </w:r>
          </w:p>
          <w:p w14:paraId="4E1F4ECA" w14:textId="4F273268" w:rsidR="00F10546" w:rsidRPr="00CB4EC1" w:rsidRDefault="00F10546" w:rsidP="00F10546">
            <w:pPr>
              <w:tabs>
                <w:tab w:val="left" w:pos="567"/>
              </w:tabs>
              <w:jc w:val="both"/>
              <w:rPr>
                <w:rFonts w:ascii="Trebuchet MS" w:hAnsi="Trebuchet MS" w:cs="Times New Roman"/>
                <w:lang w:val="ro-RO"/>
              </w:rPr>
            </w:pPr>
            <w:r w:rsidRPr="00CB4EC1">
              <w:rPr>
                <w:rFonts w:ascii="Trebuchet MS" w:hAnsi="Trebuchet MS" w:cs="Times New Roman"/>
                <w:lang w:val="ro-RO"/>
              </w:rPr>
              <w:t>b)  majorarea de cheltuială respectivă este compatibilă cu obiectivele și prioritățile strategice specificate în strategia fiscal-bugetară, cu legea bugetară anuală și cu plafoanele de cheltuieli prezentate în strategia fiscal-bugetară.</w:t>
            </w:r>
          </w:p>
          <w:p w14:paraId="6336E76A" w14:textId="67E4C325" w:rsidR="00F10546" w:rsidRPr="00CB4EC1" w:rsidRDefault="00F10546" w:rsidP="00F10546">
            <w:pPr>
              <w:tabs>
                <w:tab w:val="left" w:pos="567"/>
              </w:tabs>
              <w:jc w:val="both"/>
              <w:rPr>
                <w:rFonts w:ascii="Trebuchet MS" w:eastAsiaTheme="majorEastAsia" w:hAnsi="Trebuchet MS" w:cs="Times New Roman"/>
                <w:b/>
                <w:bCs/>
                <w:lang w:val="ro-RO" w:eastAsia="en-US"/>
              </w:rPr>
            </w:pPr>
          </w:p>
        </w:tc>
      </w:tr>
      <w:tr w:rsidR="00F10546" w:rsidRPr="005531A0" w14:paraId="1005E664" w14:textId="77777777" w:rsidTr="00B36B8D">
        <w:tc>
          <w:tcPr>
            <w:tcW w:w="9990" w:type="dxa"/>
            <w:gridSpan w:val="7"/>
          </w:tcPr>
          <w:p w14:paraId="6DE556CB" w14:textId="33B005EF"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4.8 Alte informații</w:t>
            </w:r>
          </w:p>
          <w:p w14:paraId="04A383DA" w14:textId="07593883" w:rsidR="00F10546" w:rsidRPr="00CB4EC1" w:rsidRDefault="00FA7454" w:rsidP="00F10546">
            <w:pPr>
              <w:tabs>
                <w:tab w:val="left" w:pos="567"/>
              </w:tabs>
              <w:jc w:val="both"/>
              <w:rPr>
                <w:rFonts w:ascii="Trebuchet MS" w:eastAsiaTheme="majorEastAsia" w:hAnsi="Trebuchet MS"/>
                <w:bCs/>
                <w:lang w:val="ro-RO" w:eastAsia="en-US"/>
              </w:rPr>
            </w:pPr>
            <w:r w:rsidRPr="00412A8E">
              <w:rPr>
                <w:rFonts w:ascii="Trebuchet MS" w:eastAsiaTheme="majorEastAsia" w:hAnsi="Trebuchet MS"/>
                <w:bCs/>
                <w:lang w:val="ro-RO"/>
              </w:rPr>
              <w:t>Promovarea prezentului proiect de act normativ nu generează impact financiar negativ în bugetul aprobat al Ministerului Economiei, Digitalizării, Antreprenoriatului și Turismului. Finanțarea cheltuielilor se va asigura în condițiile legii, cu încadrarea în prevederile bugetare aprobate.</w:t>
            </w:r>
            <w:r w:rsidRPr="00412A8E">
              <w:rPr>
                <w:rFonts w:ascii="Trebuchet MS" w:hAnsi="Trebuchet MS"/>
              </w:rPr>
              <w:t>Reorganizarea determină reducerea numărului maxim de posturi al aparatului propriu de la 709 la 600 și, corespunzător, a numărului funcțiilor de conducere, măsură care produce economii la cheltuielile de personal ale ministerului. Potrivit art. XLIX alin. (2) din Ordonanța de urgență a Guvernului nr. 7/2026, reducerea cheltuielilor de personal se realizează și se raportează centralizat, la nivelul ordonatorului principal de credite, motiv pentru care efectul aferent aparatului propriu nu se individualizează, procentual sau valoric, în cuprinsul prezentei secțiuni, urmând a se reflecta în execuția bugetară a ordonatorului principal de credite.</w:t>
            </w:r>
          </w:p>
        </w:tc>
      </w:tr>
      <w:tr w:rsidR="00F10546" w:rsidRPr="005531A0" w14:paraId="3A2D7E99" w14:textId="77777777" w:rsidTr="00B36B8D">
        <w:tc>
          <w:tcPr>
            <w:tcW w:w="9990" w:type="dxa"/>
            <w:gridSpan w:val="7"/>
          </w:tcPr>
          <w:p w14:paraId="1755D466" w14:textId="046CF940" w:rsidR="00F10546" w:rsidRPr="00CB4EC1" w:rsidRDefault="00F10546" w:rsidP="00F10546">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Secțiunea a 5-a:</w:t>
            </w:r>
          </w:p>
          <w:p w14:paraId="1D6ECEAB" w14:textId="7759E074"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Efectele proiectului de act normativ asupra legislației în vigoare</w:t>
            </w:r>
          </w:p>
          <w:p w14:paraId="181A0B3A" w14:textId="5D479011" w:rsidR="00F10546" w:rsidRPr="00CB4EC1" w:rsidRDefault="00F10546" w:rsidP="00F10546">
            <w:pPr>
              <w:tabs>
                <w:tab w:val="left" w:pos="567"/>
              </w:tabs>
              <w:jc w:val="center"/>
              <w:rPr>
                <w:rFonts w:ascii="Trebuchet MS" w:eastAsiaTheme="majorEastAsia" w:hAnsi="Trebuchet MS" w:cs="Times New Roman"/>
                <w:b/>
                <w:bCs/>
                <w:lang w:val="ro-RO" w:eastAsia="en-US"/>
              </w:rPr>
            </w:pPr>
          </w:p>
        </w:tc>
      </w:tr>
      <w:tr w:rsidR="00F10546" w:rsidRPr="005531A0" w14:paraId="31D6A6AF" w14:textId="77777777" w:rsidTr="00B36B8D">
        <w:tc>
          <w:tcPr>
            <w:tcW w:w="9990" w:type="dxa"/>
            <w:gridSpan w:val="7"/>
          </w:tcPr>
          <w:p w14:paraId="6A03F85A" w14:textId="5EF91177"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5.1 Măsuri normative necesare pentru aplicarea prevederilor proiectului de act normativ</w:t>
            </w:r>
          </w:p>
          <w:p w14:paraId="40F7DC85" w14:textId="74ED6FCF" w:rsidR="00F10546" w:rsidRPr="00CB4EC1" w:rsidRDefault="0024212D" w:rsidP="00F10546">
            <w:pPr>
              <w:jc w:val="both"/>
              <w:rPr>
                <w:rFonts w:ascii="Trebuchet MS" w:eastAsiaTheme="majorEastAsia" w:hAnsi="Trebuchet MS" w:cs="Times New Roman"/>
                <w:b/>
                <w:bCs/>
                <w:lang w:val="ro-RO" w:eastAsia="en-US"/>
              </w:rPr>
            </w:pPr>
            <w:r w:rsidRPr="0024212D">
              <w:rPr>
                <w:rFonts w:ascii="Trebuchet MS" w:eastAsiaTheme="majorEastAsia" w:hAnsi="Trebuchet MS" w:cs="Times New Roman"/>
                <w:bCs/>
                <w:lang w:eastAsia="en-US"/>
              </w:rPr>
              <w:t>În vederea aplicării prevederilor prezentei hotărâri se emit, în termenul prevăzut la art. II</w:t>
            </w:r>
            <w:r w:rsidR="0018327A">
              <w:rPr>
                <w:rFonts w:ascii="Trebuchet MS" w:eastAsiaTheme="majorEastAsia" w:hAnsi="Trebuchet MS" w:cs="Times New Roman"/>
                <w:bCs/>
                <w:lang w:eastAsia="en-US"/>
              </w:rPr>
              <w:t xml:space="preserve"> alin. (2)</w:t>
            </w:r>
            <w:r w:rsidRPr="0024212D">
              <w:rPr>
                <w:rFonts w:ascii="Trebuchet MS" w:eastAsiaTheme="majorEastAsia" w:hAnsi="Trebuchet MS" w:cs="Times New Roman"/>
                <w:bCs/>
                <w:lang w:eastAsia="en-US"/>
              </w:rPr>
              <w:t>, ordinul ministrului economiei, digitalizării, antreprenoriatului și turismului privind aprobarea structurii organizatorice detaliate și a statului de funcții, precum și ordinul ministrului pentru aprobarea regulamentului de organizare și funcționare al Ministerului, prin care se detaliază atribuțiile specifice, potrivit art. 4 alin. (1) din Hotărârea Guvernului nr. 189/2025, în forma modificată prin prezenta hotărâre.</w:t>
            </w:r>
          </w:p>
          <w:p w14:paraId="08B56454" w14:textId="7B45D48B" w:rsidR="00F10546" w:rsidRPr="00CB4EC1" w:rsidRDefault="00F10546" w:rsidP="00F10546">
            <w:pPr>
              <w:jc w:val="both"/>
              <w:rPr>
                <w:rFonts w:ascii="Trebuchet MS" w:eastAsiaTheme="majorEastAsia" w:hAnsi="Trebuchet MS" w:cs="Times New Roman"/>
                <w:b/>
                <w:bCs/>
                <w:lang w:val="ro-RO" w:eastAsia="en-US"/>
              </w:rPr>
            </w:pPr>
          </w:p>
        </w:tc>
      </w:tr>
      <w:tr w:rsidR="00F10546" w:rsidRPr="00CB4EC1" w14:paraId="19BB1916" w14:textId="77777777" w:rsidTr="00B36B8D">
        <w:tc>
          <w:tcPr>
            <w:tcW w:w="9990" w:type="dxa"/>
            <w:gridSpan w:val="7"/>
          </w:tcPr>
          <w:p w14:paraId="07A75369" w14:textId="4BEADCAB" w:rsidR="00F10546" w:rsidRPr="00CB4EC1" w:rsidRDefault="00F10546" w:rsidP="00F10546">
            <w:pPr>
              <w:jc w:val="both"/>
              <w:rPr>
                <w:rFonts w:ascii="Trebuchet MS" w:eastAsiaTheme="majorEastAsia" w:hAnsi="Trebuchet MS" w:cs="Times New Roman"/>
                <w:b/>
                <w:bCs/>
                <w:iCs/>
                <w:lang w:val="ro-RO" w:eastAsia="en-US"/>
              </w:rPr>
            </w:pPr>
            <w:r w:rsidRPr="00CB4EC1">
              <w:rPr>
                <w:rFonts w:ascii="Trebuchet MS" w:eastAsiaTheme="majorEastAsia" w:hAnsi="Trebuchet MS" w:cs="Times New Roman"/>
                <w:b/>
                <w:bCs/>
                <w:iCs/>
                <w:lang w:val="ro-RO" w:eastAsia="en-US"/>
              </w:rPr>
              <w:t>5.2 Impactul asupra legislației in domeniul achizițiilor publice</w:t>
            </w:r>
          </w:p>
          <w:p w14:paraId="38651A9F" w14:textId="2A5E58A7"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2C83E7F8" w14:textId="77777777" w:rsidTr="00B36B8D">
        <w:tc>
          <w:tcPr>
            <w:tcW w:w="9990" w:type="dxa"/>
            <w:gridSpan w:val="7"/>
          </w:tcPr>
          <w:p w14:paraId="558B876C" w14:textId="501455A3"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5.3 Conformitatea proiectului de act normativ cu legislația UE (în cazul proiectelor ce transpun sau asigură aplicarea unor prevederi de drept UE). </w:t>
            </w:r>
          </w:p>
          <w:p w14:paraId="4C0D124D" w14:textId="007BCC5F"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07BAF0DA" w14:textId="77777777" w:rsidTr="00B36B8D">
        <w:tc>
          <w:tcPr>
            <w:tcW w:w="9990" w:type="dxa"/>
            <w:gridSpan w:val="7"/>
          </w:tcPr>
          <w:p w14:paraId="011ED6E6" w14:textId="77777777"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5.3.1 Măsuri normative necesare transpunerii directivelor UE</w:t>
            </w:r>
          </w:p>
          <w:p w14:paraId="14B891B8" w14:textId="4BFB542B" w:rsidR="00F10546" w:rsidRPr="00CB4EC1" w:rsidRDefault="00F10546" w:rsidP="00F10546">
            <w:pPr>
              <w:jc w:val="both"/>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02ABB584" w14:textId="77777777" w:rsidTr="00B36B8D">
        <w:tc>
          <w:tcPr>
            <w:tcW w:w="9990" w:type="dxa"/>
            <w:gridSpan w:val="7"/>
          </w:tcPr>
          <w:p w14:paraId="63DD986B" w14:textId="77777777"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5.3.2 Măsuri normative necesare aplicării actelor legislative UE  </w:t>
            </w:r>
          </w:p>
          <w:p w14:paraId="5A5B7BDD" w14:textId="58A9257F" w:rsidR="00F10546" w:rsidRPr="00CB4EC1" w:rsidRDefault="00F10546" w:rsidP="00F10546">
            <w:pPr>
              <w:jc w:val="both"/>
              <w:rPr>
                <w:rFonts w:ascii="Trebuchet MS" w:eastAsiaTheme="majorEastAsia" w:hAnsi="Trebuchet MS" w:cs="Times New Roman"/>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36B4BD29" w14:textId="77777777" w:rsidTr="00B36B8D">
        <w:tc>
          <w:tcPr>
            <w:tcW w:w="9990" w:type="dxa"/>
            <w:gridSpan w:val="7"/>
          </w:tcPr>
          <w:p w14:paraId="677FEE62" w14:textId="6AB95C5E"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5.4 Hotărâri ale Curții de Justiție a Uniunii Europene </w:t>
            </w:r>
          </w:p>
          <w:p w14:paraId="2EACD003" w14:textId="74978914" w:rsidR="00F10546" w:rsidRPr="00CB4EC1" w:rsidRDefault="00F10546" w:rsidP="00B36B8D">
            <w:pPr>
              <w:tabs>
                <w:tab w:val="left" w:pos="5820"/>
              </w:tabs>
              <w:jc w:val="both"/>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r w:rsidR="00B36B8D">
              <w:rPr>
                <w:rFonts w:ascii="Trebuchet MS" w:eastAsiaTheme="majorEastAsia" w:hAnsi="Trebuchet MS" w:cs="Times New Roman"/>
                <w:bCs/>
                <w:lang w:val="ro-RO" w:eastAsia="en-US"/>
              </w:rPr>
              <w:tab/>
            </w:r>
          </w:p>
        </w:tc>
      </w:tr>
      <w:tr w:rsidR="00F10546" w:rsidRPr="005531A0" w14:paraId="7E14A646" w14:textId="77777777" w:rsidTr="00B36B8D">
        <w:tc>
          <w:tcPr>
            <w:tcW w:w="9990" w:type="dxa"/>
            <w:gridSpan w:val="7"/>
          </w:tcPr>
          <w:p w14:paraId="6B9658B0" w14:textId="2C4F0323"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5.5 Alte acte normative și/sau documente internaționale din care decurg angajamente asumate </w:t>
            </w:r>
          </w:p>
          <w:p w14:paraId="27E4581A" w14:textId="285C19DA"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7C165919" w14:textId="77777777" w:rsidTr="00B36B8D">
        <w:tc>
          <w:tcPr>
            <w:tcW w:w="9990" w:type="dxa"/>
            <w:gridSpan w:val="7"/>
          </w:tcPr>
          <w:p w14:paraId="3090EAB1" w14:textId="1229CA67" w:rsidR="00F10546" w:rsidRPr="00CB4EC1" w:rsidRDefault="00F10546" w:rsidP="00F10546">
            <w:pPr>
              <w:tabs>
                <w:tab w:val="left" w:pos="567"/>
              </w:tabs>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5.6. Alte informații  </w:t>
            </w:r>
          </w:p>
          <w:p w14:paraId="46A26735" w14:textId="77777777" w:rsidR="00FA7454" w:rsidRPr="00FA7454" w:rsidRDefault="00FA7454" w:rsidP="00FA7454">
            <w:pPr>
              <w:jc w:val="both"/>
              <w:rPr>
                <w:rFonts w:ascii="Trebuchet MS" w:hAnsi="Trebuchet MS"/>
              </w:rPr>
            </w:pPr>
            <w:r w:rsidRPr="00FA7454">
              <w:rPr>
                <w:rFonts w:ascii="Trebuchet MS" w:hAnsi="Trebuchet MS"/>
              </w:rPr>
              <w:t>Reorganizarea propusă nu modifică domeniile de competență atribuite Ministerului Economiei, Digitalizării, Antreprenoriatului și Turismului prin legislația în vigoare și nu transferă atribuții legale către sau de la alte autorități și instituții publice, ci urmărește reașezarea modului de exercitare a acestora în cadrul aparatului propriu.</w:t>
            </w:r>
          </w:p>
          <w:p w14:paraId="5F5E3C03" w14:textId="77777777" w:rsidR="00FA7454" w:rsidRPr="00FA7454" w:rsidRDefault="00FA7454" w:rsidP="00FA7454">
            <w:pPr>
              <w:jc w:val="both"/>
              <w:rPr>
                <w:rFonts w:ascii="Trebuchet MS" w:hAnsi="Trebuchet MS"/>
              </w:rPr>
            </w:pPr>
            <w:r w:rsidRPr="00FA7454">
              <w:rPr>
                <w:rFonts w:ascii="Trebuchet MS" w:hAnsi="Trebuchet MS"/>
              </w:rPr>
              <w:t>Modificarea structurii organizatorice nu afectează continuitatea juridică a ministerului, drepturile și obligațiile acestuia și nici competențele sale în raporturile cu autoritățile și instituțiile publice, operatorii economici, instituțiile Uniunii Europene sau organizațiile internaționale.</w:t>
            </w:r>
          </w:p>
          <w:p w14:paraId="34BE1AC9" w14:textId="3D311E2D" w:rsidR="00F10546" w:rsidRPr="00CB4EC1" w:rsidRDefault="00FA7454" w:rsidP="00FA7454">
            <w:pPr>
              <w:tabs>
                <w:tab w:val="left" w:pos="567"/>
              </w:tabs>
              <w:jc w:val="both"/>
              <w:rPr>
                <w:rFonts w:ascii="Trebuchet MS" w:eastAsiaTheme="majorEastAsia" w:hAnsi="Trebuchet MS" w:cs="Times New Roman"/>
                <w:bCs/>
                <w:lang w:val="ro-RO" w:eastAsia="en-US"/>
              </w:rPr>
            </w:pPr>
            <w:r w:rsidRPr="00FA7454">
              <w:rPr>
                <w:rFonts w:ascii="Trebuchet MS" w:hAnsi="Trebuchet MS"/>
              </w:rPr>
              <w:t>Actele administrative interne aflate în vigoare vor fi menținute în măsura în care nu contravin noii structuri organizatorice și vor fi modificate, completate sau înlocuite, după caz, pentru asigurarea concordanței cu prevederile hotărârii Guvernului și cu noua repartizare a competențelor între structurile ministerului.</w:t>
            </w:r>
          </w:p>
        </w:tc>
      </w:tr>
      <w:tr w:rsidR="00F10546" w:rsidRPr="005531A0" w14:paraId="1BC9D1B7" w14:textId="77777777" w:rsidTr="00B36B8D">
        <w:tc>
          <w:tcPr>
            <w:tcW w:w="9990" w:type="dxa"/>
            <w:gridSpan w:val="7"/>
          </w:tcPr>
          <w:p w14:paraId="1247DB29" w14:textId="353765E7" w:rsidR="00F10546" w:rsidRPr="00CB4EC1" w:rsidRDefault="00F10546" w:rsidP="00F10546">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Secțiunea a 6-a:</w:t>
            </w:r>
          </w:p>
          <w:p w14:paraId="46426EE4" w14:textId="77777777" w:rsidR="00F10546" w:rsidRPr="00CB4EC1" w:rsidRDefault="00F10546" w:rsidP="00F10546">
            <w:pPr>
              <w:tabs>
                <w:tab w:val="left" w:pos="567"/>
              </w:tabs>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Consultările efectuate în vederea elaborării proiectului de act normativ</w:t>
            </w:r>
          </w:p>
          <w:p w14:paraId="3F46D799" w14:textId="01D79381" w:rsidR="00F10546" w:rsidRPr="00CB4EC1" w:rsidRDefault="00F10546" w:rsidP="00F10546">
            <w:pPr>
              <w:tabs>
                <w:tab w:val="left" w:pos="567"/>
              </w:tabs>
              <w:jc w:val="center"/>
              <w:rPr>
                <w:rFonts w:ascii="Trebuchet MS" w:eastAsiaTheme="majorEastAsia" w:hAnsi="Trebuchet MS" w:cs="Times New Roman"/>
                <w:b/>
                <w:bCs/>
                <w:lang w:val="ro-RO" w:eastAsia="en-US"/>
              </w:rPr>
            </w:pPr>
          </w:p>
        </w:tc>
      </w:tr>
      <w:tr w:rsidR="00F10546" w:rsidRPr="005531A0" w14:paraId="1E5C9581" w14:textId="77777777" w:rsidTr="00B36B8D">
        <w:tc>
          <w:tcPr>
            <w:tcW w:w="9990" w:type="dxa"/>
            <w:gridSpan w:val="7"/>
          </w:tcPr>
          <w:p w14:paraId="2D4AE3F1" w14:textId="0FCE0FE7" w:rsidR="00F10546" w:rsidRPr="00CB4EC1" w:rsidRDefault="00F10546" w:rsidP="00F10546">
            <w:pPr>
              <w:jc w:val="both"/>
              <w:rPr>
                <w:rFonts w:ascii="Trebuchet MS" w:hAnsi="Trebuchet MS" w:cs="Times New Roman"/>
                <w:b/>
                <w:lang w:val="ro-RO"/>
              </w:rPr>
            </w:pPr>
            <w:r w:rsidRPr="00CB4EC1">
              <w:rPr>
                <w:rFonts w:ascii="Trebuchet MS" w:hAnsi="Trebuchet MS" w:cs="Times New Roman"/>
                <w:b/>
                <w:lang w:val="ro-RO"/>
              </w:rPr>
              <w:t>6.1 Informații privind neaplicarea procedurii de participare la elaborarea actelor normative</w:t>
            </w:r>
          </w:p>
          <w:p w14:paraId="30E6B939" w14:textId="61FACF17" w:rsidR="00F10546" w:rsidRPr="00CB4EC1" w:rsidRDefault="00F10546" w:rsidP="00902967">
            <w:pPr>
              <w:jc w:val="both"/>
              <w:rPr>
                <w:rFonts w:ascii="Trebuchet MS" w:eastAsiaTheme="majorEastAsia" w:hAnsi="Trebuchet MS" w:cs="Times New Roman"/>
                <w:b/>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323CB063" w14:textId="77777777" w:rsidTr="00B36B8D">
        <w:tc>
          <w:tcPr>
            <w:tcW w:w="9990" w:type="dxa"/>
            <w:gridSpan w:val="7"/>
          </w:tcPr>
          <w:p w14:paraId="79D30C4B" w14:textId="5322ED61" w:rsidR="00F10546" w:rsidRPr="00CB4EC1" w:rsidRDefault="00F10546" w:rsidP="00F10546">
            <w:pPr>
              <w:jc w:val="both"/>
              <w:rPr>
                <w:rFonts w:ascii="Trebuchet MS" w:hAnsi="Trebuchet MS" w:cs="Times New Roman"/>
                <w:b/>
                <w:lang w:val="ro-RO"/>
              </w:rPr>
            </w:pPr>
            <w:r w:rsidRPr="00CB4EC1">
              <w:rPr>
                <w:rFonts w:ascii="Trebuchet MS" w:hAnsi="Trebuchet MS" w:cs="Times New Roman"/>
                <w:b/>
                <w:lang w:val="ro-RO"/>
              </w:rPr>
              <w:t xml:space="preserve">6.2 Informații privind procesul de consultare cu organizații neguvernamentale, institute de cercetare și alte organisme implicate. </w:t>
            </w:r>
          </w:p>
          <w:p w14:paraId="127F21B4" w14:textId="1095E83B" w:rsidR="00F10546" w:rsidRPr="00CB4EC1" w:rsidRDefault="00F10546" w:rsidP="00902967">
            <w:pPr>
              <w:jc w:val="both"/>
              <w:rPr>
                <w:rFonts w:ascii="Trebuchet MS" w:eastAsiaTheme="majorEastAsia" w:hAnsi="Trebuchet MS" w:cs="Times New Roman"/>
                <w:b/>
                <w:lang w:val="ro-RO" w:eastAsia="en-US"/>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7D27F4EF" w14:textId="77777777" w:rsidTr="00B36B8D">
        <w:tc>
          <w:tcPr>
            <w:tcW w:w="9990" w:type="dxa"/>
            <w:gridSpan w:val="7"/>
          </w:tcPr>
          <w:p w14:paraId="41A5065C" w14:textId="4B6B8C48"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6.3 Informații despre consultările organizate cu autoritățile administrației publice locale </w:t>
            </w:r>
          </w:p>
          <w:p w14:paraId="3D2CDD06" w14:textId="0319D1E5" w:rsidR="00F10546" w:rsidRPr="00CB4EC1" w:rsidRDefault="00F10546" w:rsidP="00902967">
            <w:pPr>
              <w:jc w:val="both"/>
              <w:rPr>
                <w:rFonts w:ascii="Trebuchet MS" w:hAnsi="Trebuchet MS" w:cs="Times New Roman"/>
                <w:bCs/>
                <w:lang w:val="ro-RO"/>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46421A19" w14:textId="77777777" w:rsidTr="00B36B8D">
        <w:tc>
          <w:tcPr>
            <w:tcW w:w="9990" w:type="dxa"/>
            <w:gridSpan w:val="7"/>
          </w:tcPr>
          <w:p w14:paraId="731D1C52" w14:textId="047DC5B2" w:rsidR="00F10546" w:rsidRPr="00CB4EC1" w:rsidRDefault="00F10546" w:rsidP="00F10546">
            <w:pPr>
              <w:jc w:val="both"/>
              <w:rPr>
                <w:rFonts w:ascii="Trebuchet MS" w:eastAsiaTheme="majorEastAsia" w:hAnsi="Trebuchet MS" w:cs="Times New Roman"/>
                <w:b/>
                <w:bCs/>
                <w:lang w:val="ro-RO"/>
              </w:rPr>
            </w:pPr>
            <w:r w:rsidRPr="00CB4EC1">
              <w:rPr>
                <w:rFonts w:ascii="Trebuchet MS" w:eastAsiaTheme="majorEastAsia" w:hAnsi="Trebuchet MS" w:cs="Times New Roman"/>
                <w:b/>
                <w:bCs/>
                <w:lang w:val="ro-RO"/>
              </w:rPr>
              <w:t xml:space="preserve">6.4 Informații privind puncte de vedere/opinii emise de organisme consultative constituite prin acte normative </w:t>
            </w:r>
          </w:p>
          <w:p w14:paraId="0AF07841" w14:textId="52B69057" w:rsidR="00F10546" w:rsidRPr="00CB4EC1" w:rsidRDefault="00F10546" w:rsidP="00F10546">
            <w:pPr>
              <w:jc w:val="both"/>
              <w:rPr>
                <w:rFonts w:ascii="Trebuchet MS" w:hAnsi="Trebuchet MS" w:cs="Times New Roman"/>
                <w:bCs/>
                <w:lang w:val="ro-RO"/>
              </w:rPr>
            </w:pPr>
            <w:r w:rsidRPr="00CB4EC1">
              <w:rPr>
                <w:rFonts w:ascii="Trebuchet MS" w:eastAsiaTheme="majorEastAsia" w:hAnsi="Trebuchet MS" w:cs="Times New Roman"/>
                <w:bCs/>
                <w:lang w:val="ro-RO" w:eastAsia="en-US"/>
              </w:rPr>
              <w:t>Prezentul act normativ nu se referă la acest subiect</w:t>
            </w:r>
          </w:p>
        </w:tc>
      </w:tr>
      <w:tr w:rsidR="00F10546" w:rsidRPr="005531A0" w14:paraId="6A6B6D3A" w14:textId="77777777" w:rsidTr="00B36B8D">
        <w:tc>
          <w:tcPr>
            <w:tcW w:w="9990" w:type="dxa"/>
            <w:gridSpan w:val="7"/>
          </w:tcPr>
          <w:p w14:paraId="78948186" w14:textId="2C46C9F6"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6.5 Informații privind avizarea de către: </w:t>
            </w:r>
          </w:p>
          <w:p w14:paraId="7439DDCC" w14:textId="547802EB" w:rsidR="00F10546" w:rsidRPr="00CB4EC1" w:rsidRDefault="00F10546" w:rsidP="00F10546">
            <w:pPr>
              <w:jc w:val="both"/>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a) Consiliul Legislativ  </w:t>
            </w:r>
          </w:p>
          <w:p w14:paraId="6AFEDF81" w14:textId="555C0792" w:rsidR="00F10546" w:rsidRPr="00CB4EC1" w:rsidRDefault="00F10546" w:rsidP="00F10546">
            <w:pPr>
              <w:jc w:val="both"/>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b) Consiliul Suprem de Apărare a Țării </w:t>
            </w:r>
          </w:p>
          <w:p w14:paraId="4ED15691" w14:textId="6972A1E8" w:rsidR="00F10546" w:rsidRPr="00CB4EC1" w:rsidRDefault="00F10546" w:rsidP="00F10546">
            <w:pPr>
              <w:jc w:val="both"/>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c) Consiliul Economic și Social </w:t>
            </w:r>
          </w:p>
          <w:p w14:paraId="4FF2D882" w14:textId="4E0E17D3" w:rsidR="00F10546" w:rsidRPr="00CB4EC1" w:rsidRDefault="00F10546" w:rsidP="00F10546">
            <w:pPr>
              <w:jc w:val="both"/>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d) Consiliul Concurenței </w:t>
            </w:r>
          </w:p>
          <w:p w14:paraId="3268D948" w14:textId="2EFE55C1" w:rsidR="00F10546" w:rsidRPr="00CB4EC1" w:rsidRDefault="00F10546" w:rsidP="00F10546">
            <w:pPr>
              <w:autoSpaceDE w:val="0"/>
              <w:autoSpaceDN w:val="0"/>
              <w:adjustRightInd w:val="0"/>
              <w:jc w:val="both"/>
              <w:rPr>
                <w:rFonts w:ascii="Trebuchet MS" w:eastAsiaTheme="majorEastAsia" w:hAnsi="Trebuchet MS" w:cs="Times New Roman"/>
                <w:lang w:val="ro-RO" w:eastAsia="en-US"/>
              </w:rPr>
            </w:pPr>
            <w:r w:rsidRPr="00CB4EC1">
              <w:rPr>
                <w:rFonts w:ascii="Trebuchet MS" w:eastAsiaTheme="majorEastAsia" w:hAnsi="Trebuchet MS" w:cs="Times New Roman"/>
                <w:lang w:val="ro-RO" w:eastAsia="en-US"/>
              </w:rPr>
              <w:t xml:space="preserve">e) Curtea de Conturi </w:t>
            </w:r>
          </w:p>
          <w:p w14:paraId="45B5CC4D" w14:textId="2B309D93" w:rsidR="00F10546" w:rsidRPr="00CB4EC1" w:rsidRDefault="00F10546" w:rsidP="00902967">
            <w:pPr>
              <w:jc w:val="both"/>
              <w:rPr>
                <w:rFonts w:ascii="Trebuchet MS" w:hAnsi="Trebuchet MS" w:cs="Times New Roman"/>
                <w:bCs/>
                <w:lang w:val="ro-RO"/>
              </w:rPr>
            </w:pPr>
            <w:r w:rsidRPr="00CB4EC1">
              <w:rPr>
                <w:rFonts w:ascii="Trebuchet MS" w:hAnsi="Trebuchet MS" w:cs="Times New Roman"/>
                <w:lang w:val="ro-RO"/>
              </w:rPr>
              <w:t xml:space="preserve">Proiectul urmează a fi avizat de </w:t>
            </w:r>
            <w:r w:rsidRPr="000C7A56">
              <w:rPr>
                <w:rFonts w:ascii="Trebuchet MS" w:hAnsi="Trebuchet MS" w:cs="Times New Roman"/>
                <w:lang w:val="ro-RO"/>
              </w:rPr>
              <w:t xml:space="preserve">Consiliul </w:t>
            </w:r>
            <w:r w:rsidRPr="00271590">
              <w:rPr>
                <w:rFonts w:ascii="Trebuchet MS" w:hAnsi="Trebuchet MS" w:cs="Times New Roman"/>
                <w:lang w:val="ro-RO"/>
              </w:rPr>
              <w:t>Legislativ și Consiliul Economic și Social.</w:t>
            </w:r>
          </w:p>
        </w:tc>
      </w:tr>
      <w:tr w:rsidR="00F10546" w:rsidRPr="005531A0" w14:paraId="4CA38860" w14:textId="77777777" w:rsidTr="00B36B8D">
        <w:tc>
          <w:tcPr>
            <w:tcW w:w="9990" w:type="dxa"/>
            <w:gridSpan w:val="7"/>
          </w:tcPr>
          <w:p w14:paraId="2310E465" w14:textId="6C36A50C" w:rsidR="00F10546" w:rsidRPr="00CB4EC1" w:rsidRDefault="00F10546" w:rsidP="00F10546">
            <w:pPr>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6.6 Alte informații</w:t>
            </w:r>
          </w:p>
          <w:p w14:paraId="5991E24D" w14:textId="0E9950CC" w:rsidR="00F10546" w:rsidRPr="00CB4EC1" w:rsidRDefault="00F10546" w:rsidP="00F10546">
            <w:pPr>
              <w:jc w:val="both"/>
              <w:rPr>
                <w:rFonts w:ascii="Trebuchet MS" w:hAnsi="Trebuchet MS" w:cs="Times New Roman"/>
                <w:bCs/>
                <w:lang w:val="ro-RO"/>
              </w:rPr>
            </w:pPr>
            <w:r w:rsidRPr="00CB4EC1">
              <w:rPr>
                <w:rFonts w:ascii="Trebuchet MS" w:eastAsiaTheme="majorEastAsia" w:hAnsi="Trebuchet MS" w:cs="Times New Roman"/>
                <w:bCs/>
                <w:lang w:val="ro-RO"/>
              </w:rPr>
              <w:t>Nu au fost identificate</w:t>
            </w:r>
            <w:r w:rsidRPr="00CB4EC1">
              <w:rPr>
                <w:rFonts w:ascii="Trebuchet MS" w:eastAsiaTheme="majorEastAsia" w:hAnsi="Trebuchet MS" w:cs="Times New Roman"/>
                <w:b/>
                <w:bCs/>
                <w:lang w:val="ro-RO"/>
              </w:rPr>
              <w:t xml:space="preserve">    </w:t>
            </w:r>
          </w:p>
        </w:tc>
      </w:tr>
      <w:tr w:rsidR="00F907BB" w:rsidRPr="005531A0" w14:paraId="411393A1" w14:textId="77777777" w:rsidTr="00B36B8D">
        <w:tc>
          <w:tcPr>
            <w:tcW w:w="9990" w:type="dxa"/>
            <w:gridSpan w:val="7"/>
          </w:tcPr>
          <w:p w14:paraId="7791C311" w14:textId="242FD603" w:rsidR="00F907BB" w:rsidRPr="00CB4EC1" w:rsidRDefault="00F907BB" w:rsidP="00F907BB">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 xml:space="preserve">Secțiunea a </w:t>
            </w:r>
            <w:r>
              <w:rPr>
                <w:rFonts w:ascii="Trebuchet MS" w:eastAsiaTheme="majorEastAsia" w:hAnsi="Trebuchet MS" w:cs="Times New Roman"/>
                <w:b/>
                <w:lang w:val="ro-RO" w:eastAsia="en-US"/>
              </w:rPr>
              <w:t>7</w:t>
            </w:r>
            <w:r w:rsidRPr="00CB4EC1">
              <w:rPr>
                <w:rFonts w:ascii="Trebuchet MS" w:eastAsiaTheme="majorEastAsia" w:hAnsi="Trebuchet MS" w:cs="Times New Roman"/>
                <w:b/>
                <w:lang w:val="ro-RO" w:eastAsia="en-US"/>
              </w:rPr>
              <w:t>-a:</w:t>
            </w:r>
          </w:p>
          <w:p w14:paraId="5AD1E38E" w14:textId="5929ADFF" w:rsidR="00F907BB" w:rsidRPr="00F907BB" w:rsidRDefault="00F907BB" w:rsidP="00F907BB">
            <w:pPr>
              <w:jc w:val="center"/>
              <w:rPr>
                <w:rFonts w:ascii="Trebuchet MS" w:eastAsiaTheme="majorEastAsia" w:hAnsi="Trebuchet MS" w:cs="Times New Roman"/>
                <w:b/>
                <w:bCs/>
                <w:lang w:val="ro-RO" w:eastAsia="en-US"/>
              </w:rPr>
            </w:pPr>
            <w:r w:rsidRPr="00F907BB">
              <w:rPr>
                <w:rFonts w:ascii="Trebuchet MS" w:hAnsi="Trebuchet MS"/>
                <w:b/>
              </w:rPr>
              <w:t>Activități de informare publică privind elaborarea și implementarea proiectului de act normativ</w:t>
            </w:r>
          </w:p>
        </w:tc>
      </w:tr>
      <w:tr w:rsidR="00F10546" w:rsidRPr="005531A0" w14:paraId="0C428DAF" w14:textId="77777777" w:rsidTr="00B36B8D">
        <w:tc>
          <w:tcPr>
            <w:tcW w:w="9990" w:type="dxa"/>
            <w:gridSpan w:val="7"/>
          </w:tcPr>
          <w:p w14:paraId="0ADFD9B7" w14:textId="0A581C83" w:rsidR="00F10546" w:rsidRPr="00CB4EC1" w:rsidRDefault="00F10546" w:rsidP="00F10546">
            <w:pPr>
              <w:pStyle w:val="ListParagraph"/>
              <w:numPr>
                <w:ilvl w:val="1"/>
                <w:numId w:val="17"/>
              </w:numPr>
              <w:autoSpaceDE w:val="0"/>
              <w:autoSpaceDN w:val="0"/>
              <w:adjustRightInd w:val="0"/>
              <w:jc w:val="both"/>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Informarea societății civile cu privire la elaborarea proiectului de act normativ</w:t>
            </w:r>
          </w:p>
          <w:p w14:paraId="00CC9E2B" w14:textId="77777777" w:rsidR="00933A1D" w:rsidRPr="00933A1D" w:rsidRDefault="00933A1D" w:rsidP="00933A1D">
            <w:pPr>
              <w:jc w:val="both"/>
              <w:rPr>
                <w:rFonts w:ascii="Trebuchet MS" w:eastAsiaTheme="majorEastAsia" w:hAnsi="Trebuchet MS" w:cs="Times New Roman"/>
                <w:bCs/>
              </w:rPr>
            </w:pPr>
            <w:r w:rsidRPr="00933A1D">
              <w:rPr>
                <w:rFonts w:ascii="Trebuchet MS" w:eastAsiaTheme="majorEastAsia" w:hAnsi="Trebuchet MS" w:cs="Times New Roman"/>
                <w:bCs/>
              </w:rPr>
              <w:t>Proiectul de act normativ se supune procedurii de transparență decizională prin publicarea pe pagina de internet a Ministerului Economiei, Digitalizării, Antreprenoriatului și Turismului a anunțului referitor la elaborarea proiectului, a proiectului de hotărâre, a prezentei note de fundamentare și a documentelor aferente.</w:t>
            </w:r>
          </w:p>
          <w:p w14:paraId="44DC8D32" w14:textId="0CF2E1A1" w:rsidR="00933A1D" w:rsidRPr="00933A1D" w:rsidRDefault="00933A1D" w:rsidP="00933A1D">
            <w:pPr>
              <w:jc w:val="both"/>
              <w:rPr>
                <w:rFonts w:ascii="Trebuchet MS" w:eastAsiaTheme="majorEastAsia" w:hAnsi="Trebuchet MS" w:cs="Times New Roman"/>
                <w:bCs/>
              </w:rPr>
            </w:pPr>
            <w:r w:rsidRPr="00933A1D">
              <w:rPr>
                <w:rFonts w:ascii="Trebuchet MS" w:eastAsiaTheme="majorEastAsia" w:hAnsi="Trebuchet MS" w:cs="Times New Roman"/>
                <w:bCs/>
              </w:rPr>
              <w:t>Având în vedere circumstanțele excepționale expuse la pct. 2.3.11, care impun adoptarea de soluții imediate în vederea evitării unei grave atingeri aduse interesului public — respectiv necesitatea încadrării în calendarul legal de implementare a măsurilor de reducere a cheltuielilor de personal prevăzut la art. XLIX alin. (5) din Ordonanța de urgență a Guvernului nr. 7/2026, al cărui termen inițial este depășit, precum și necesitatea asigurării, fără întârziere, a capacității administrative pentru punerea în aplicare a măsurilor de relansare economică prevăzute de Ordonanța de urgență a Guvernului nr. 8/2026, pentru implementarea Instrumentului «Acțiunea pentru securitatea Europei» (SAFE) și pentru finalizarea Planului național de redresare și reziliență</w:t>
            </w:r>
            <w:r>
              <w:rPr>
                <w:rFonts w:ascii="Trebuchet MS" w:eastAsiaTheme="majorEastAsia" w:hAnsi="Trebuchet MS" w:cs="Times New Roman"/>
                <w:bCs/>
              </w:rPr>
              <w:t>,</w:t>
            </w:r>
            <w:r w:rsidRPr="00933A1D">
              <w:rPr>
                <w:rFonts w:ascii="Trebuchet MS" w:eastAsiaTheme="majorEastAsia" w:hAnsi="Trebuchet MS" w:cs="Times New Roman"/>
                <w:bCs/>
              </w:rPr>
              <w:t xml:space="preserve"> proiectul se supune adoptării, prin excepție de la prevederile art. 7 alin. (2) din Legea nr. 52/2003 privind transparența decizională în administrația publică, republicată, cu modificările și completările ulterioare, și anterior expirării termenului prevăzut de respectivul alineat, în condițiile art. 7 alin. (13) din aceeași lege.</w:t>
            </w:r>
          </w:p>
          <w:p w14:paraId="5C218C22" w14:textId="77777777" w:rsidR="00933A1D" w:rsidRPr="00933A1D" w:rsidRDefault="00933A1D" w:rsidP="00933A1D">
            <w:pPr>
              <w:jc w:val="both"/>
              <w:rPr>
                <w:rFonts w:ascii="Trebuchet MS" w:eastAsiaTheme="majorEastAsia" w:hAnsi="Trebuchet MS" w:cs="Times New Roman"/>
                <w:bCs/>
              </w:rPr>
            </w:pPr>
            <w:r w:rsidRPr="00933A1D">
              <w:rPr>
                <w:rFonts w:ascii="Trebuchet MS" w:eastAsiaTheme="majorEastAsia" w:hAnsi="Trebuchet MS" w:cs="Times New Roman"/>
                <w:bCs/>
              </w:rPr>
              <w:t>Cu respectarea art. 7 alin. (4) din Legea nr. 52/2003, republicată, cu modificările și completările ulterioare, se asigură o perioadă de 10 zile calendaristice de la data publicării anunțului pentru primirea în scris de propuneri, sugestii sau opinii cu privire la proiectul de act normativ. Observațiile primite se analizează de structurile de specialitate ale ministerului în cadrul procesului de definitivare a actului normativ.</w:t>
            </w:r>
          </w:p>
          <w:p w14:paraId="7F4EC759" w14:textId="6E139874" w:rsidR="00F10546" w:rsidRPr="00CB4EC1" w:rsidRDefault="00F10546" w:rsidP="00F10546">
            <w:pPr>
              <w:jc w:val="both"/>
              <w:rPr>
                <w:rFonts w:ascii="Trebuchet MS" w:eastAsiaTheme="majorEastAsia" w:hAnsi="Trebuchet MS" w:cs="Times New Roman"/>
                <w:bCs/>
                <w:lang w:val="ro-RO"/>
              </w:rPr>
            </w:pPr>
          </w:p>
        </w:tc>
      </w:tr>
      <w:tr w:rsidR="00F10546" w:rsidRPr="00CB4EC1" w14:paraId="2426397A" w14:textId="77777777" w:rsidTr="00B36B8D">
        <w:tc>
          <w:tcPr>
            <w:tcW w:w="9990" w:type="dxa"/>
            <w:gridSpan w:val="7"/>
          </w:tcPr>
          <w:p w14:paraId="1E944DE5" w14:textId="6B7E040E"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7.2 Informarea societății civile cu privire la eventualul impact asupra mediului în urma implementării proiectului de act normativ, precum și efectele asupra sănătății și securității cetățenilor sau diversității biologice.</w:t>
            </w:r>
          </w:p>
          <w:p w14:paraId="2A69CF97" w14:textId="77777777" w:rsidR="00F10546" w:rsidRPr="00CB4EC1" w:rsidRDefault="00F10546" w:rsidP="00F10546">
            <w:pPr>
              <w:rPr>
                <w:rFonts w:ascii="Trebuchet MS" w:eastAsiaTheme="majorEastAsia" w:hAnsi="Trebuchet MS" w:cs="Times New Roman"/>
                <w:bCs/>
                <w:lang w:val="ro-RO"/>
              </w:rPr>
            </w:pPr>
            <w:r w:rsidRPr="00CB4EC1">
              <w:rPr>
                <w:rFonts w:ascii="Trebuchet MS" w:eastAsiaTheme="majorEastAsia" w:hAnsi="Trebuchet MS" w:cs="Times New Roman"/>
                <w:bCs/>
                <w:lang w:val="ro-RO"/>
              </w:rPr>
              <w:t>Nu este cazul</w:t>
            </w:r>
          </w:p>
          <w:p w14:paraId="32C0A928" w14:textId="2DB596E0" w:rsidR="00F10546" w:rsidRPr="00CB4EC1" w:rsidRDefault="00F10546" w:rsidP="00F10546">
            <w:pPr>
              <w:rPr>
                <w:rFonts w:ascii="Trebuchet MS" w:eastAsiaTheme="majorEastAsia" w:hAnsi="Trebuchet MS" w:cs="Times New Roman"/>
                <w:bCs/>
                <w:lang w:val="ro-RO"/>
              </w:rPr>
            </w:pPr>
          </w:p>
        </w:tc>
      </w:tr>
      <w:tr w:rsidR="000169BF" w:rsidRPr="00CB4EC1" w14:paraId="53106FA7" w14:textId="77777777" w:rsidTr="00B36B8D">
        <w:tc>
          <w:tcPr>
            <w:tcW w:w="9990" w:type="dxa"/>
            <w:gridSpan w:val="7"/>
          </w:tcPr>
          <w:p w14:paraId="521A392E" w14:textId="5FD6B298" w:rsidR="000169BF" w:rsidRPr="00CB4EC1" w:rsidRDefault="000169BF" w:rsidP="00F10546">
            <w:pPr>
              <w:rPr>
                <w:rFonts w:ascii="Trebuchet MS" w:eastAsiaTheme="majorEastAsia" w:hAnsi="Trebuchet MS" w:cs="Times New Roman"/>
                <w:b/>
                <w:bCs/>
                <w:lang w:val="ro-RO" w:eastAsia="en-US"/>
              </w:rPr>
            </w:pPr>
            <w:r w:rsidRPr="000169BF">
              <w:rPr>
                <w:rFonts w:ascii="Trebuchet MS" w:eastAsiaTheme="majorEastAsia" w:hAnsi="Trebuchet MS" w:cs="Times New Roman"/>
                <w:b/>
                <w:bCs/>
                <w:lang w:eastAsia="en-US"/>
              </w:rPr>
              <w:t>7.3 Alte informații</w:t>
            </w:r>
          </w:p>
        </w:tc>
      </w:tr>
      <w:tr w:rsidR="00F10546" w:rsidRPr="005531A0" w14:paraId="48AB5BE9" w14:textId="77777777" w:rsidTr="00B36B8D">
        <w:tc>
          <w:tcPr>
            <w:tcW w:w="9990" w:type="dxa"/>
            <w:gridSpan w:val="7"/>
          </w:tcPr>
          <w:p w14:paraId="4DF3493C" w14:textId="653E8BC1" w:rsidR="00F10546" w:rsidRPr="00CB4EC1" w:rsidRDefault="00F10546" w:rsidP="00F10546">
            <w:pPr>
              <w:jc w:val="center"/>
              <w:rPr>
                <w:rFonts w:ascii="Trebuchet MS" w:eastAsiaTheme="majorEastAsia" w:hAnsi="Trebuchet MS" w:cs="Times New Roman"/>
                <w:b/>
                <w:lang w:val="ro-RO"/>
              </w:rPr>
            </w:pPr>
            <w:r w:rsidRPr="00CB4EC1">
              <w:rPr>
                <w:rFonts w:ascii="Trebuchet MS" w:eastAsiaTheme="majorEastAsia" w:hAnsi="Trebuchet MS" w:cs="Times New Roman"/>
                <w:b/>
                <w:lang w:val="ro-RO"/>
              </w:rPr>
              <w:t>Secțiunea a 8-a:</w:t>
            </w:r>
          </w:p>
          <w:p w14:paraId="2B2BFFC2" w14:textId="173DAC7F" w:rsidR="00F10546" w:rsidRPr="00CB4EC1" w:rsidRDefault="00F10546" w:rsidP="00F10546">
            <w:pPr>
              <w:jc w:val="center"/>
              <w:rPr>
                <w:rFonts w:ascii="Trebuchet MS" w:eastAsiaTheme="majorEastAsia" w:hAnsi="Trebuchet MS" w:cs="Times New Roman"/>
                <w:b/>
                <w:lang w:val="ro-RO" w:eastAsia="en-US"/>
              </w:rPr>
            </w:pPr>
            <w:r w:rsidRPr="00CB4EC1">
              <w:rPr>
                <w:rFonts w:ascii="Trebuchet MS" w:eastAsiaTheme="majorEastAsia" w:hAnsi="Trebuchet MS" w:cs="Times New Roman"/>
                <w:b/>
                <w:lang w:val="ro-RO" w:eastAsia="en-US"/>
              </w:rPr>
              <w:t>Măsuri privind implementarea, monitorizarea și evaluarea</w:t>
            </w:r>
            <w:r w:rsidRPr="00CB4EC1">
              <w:rPr>
                <w:rFonts w:ascii="Trebuchet MS" w:hAnsi="Trebuchet MS" w:cs="Times New Roman"/>
                <w:b/>
                <w:lang w:val="ro-RO"/>
              </w:rPr>
              <w:t xml:space="preserve"> </w:t>
            </w:r>
            <w:r w:rsidRPr="00CB4EC1">
              <w:rPr>
                <w:rFonts w:ascii="Trebuchet MS" w:eastAsiaTheme="majorEastAsia" w:hAnsi="Trebuchet MS" w:cs="Times New Roman"/>
                <w:b/>
                <w:lang w:val="ro-RO" w:eastAsia="en-US"/>
              </w:rPr>
              <w:t>proiectului de act normativ</w:t>
            </w:r>
          </w:p>
          <w:p w14:paraId="31BD5D26" w14:textId="031A834E" w:rsidR="00F10546" w:rsidRPr="00CB4EC1" w:rsidRDefault="00F10546" w:rsidP="00F10546">
            <w:pPr>
              <w:jc w:val="center"/>
              <w:rPr>
                <w:rFonts w:ascii="Trebuchet MS" w:eastAsiaTheme="majorEastAsia" w:hAnsi="Trebuchet MS" w:cs="Times New Roman"/>
                <w:bCs/>
                <w:lang w:val="ro-RO"/>
              </w:rPr>
            </w:pPr>
          </w:p>
        </w:tc>
      </w:tr>
      <w:tr w:rsidR="00F10546" w:rsidRPr="005531A0" w14:paraId="5B902EA4" w14:textId="77777777" w:rsidTr="00B36B8D">
        <w:tc>
          <w:tcPr>
            <w:tcW w:w="9990" w:type="dxa"/>
            <w:gridSpan w:val="7"/>
          </w:tcPr>
          <w:p w14:paraId="098555A5" w14:textId="472387F1" w:rsidR="00F10546" w:rsidRPr="00CB4EC1" w:rsidRDefault="00F10546" w:rsidP="00F10546">
            <w:pPr>
              <w:jc w:val="both"/>
              <w:rPr>
                <w:rFonts w:ascii="Trebuchet MS" w:hAnsi="Trebuchet MS" w:cs="Times New Roman"/>
                <w:b/>
                <w:bCs/>
                <w:lang w:val="ro-RO"/>
              </w:rPr>
            </w:pPr>
            <w:r w:rsidRPr="00CB4EC1">
              <w:rPr>
                <w:rFonts w:ascii="Trebuchet MS" w:eastAsiaTheme="majorEastAsia" w:hAnsi="Trebuchet MS" w:cs="Times New Roman"/>
                <w:b/>
                <w:bCs/>
                <w:lang w:val="ro-RO" w:eastAsia="en-US"/>
              </w:rPr>
              <w:t>8.1</w:t>
            </w:r>
            <w:r w:rsidR="00480A64">
              <w:rPr>
                <w:rFonts w:ascii="Trebuchet MS" w:eastAsiaTheme="majorEastAsia" w:hAnsi="Trebuchet MS" w:cs="Times New Roman"/>
                <w:b/>
                <w:bCs/>
                <w:lang w:val="ro-RO" w:eastAsia="en-US"/>
              </w:rPr>
              <w:t>.</w:t>
            </w:r>
            <w:r w:rsidRPr="00CB4EC1">
              <w:rPr>
                <w:rFonts w:ascii="Trebuchet MS" w:eastAsiaTheme="majorEastAsia" w:hAnsi="Trebuchet MS" w:cs="Times New Roman"/>
                <w:b/>
                <w:bCs/>
                <w:lang w:val="ro-RO" w:eastAsia="en-US"/>
              </w:rPr>
              <w:t xml:space="preserve"> Măsurile de punere în aplicare a proiectului de act normativ</w:t>
            </w:r>
            <w:r w:rsidRPr="00CB4EC1">
              <w:rPr>
                <w:rFonts w:ascii="Trebuchet MS" w:hAnsi="Trebuchet MS" w:cs="Times New Roman"/>
                <w:b/>
                <w:bCs/>
                <w:lang w:val="ro-RO"/>
              </w:rPr>
              <w:t xml:space="preserve"> </w:t>
            </w:r>
          </w:p>
          <w:p w14:paraId="44EF5ED3" w14:textId="77777777" w:rsidR="00C30317" w:rsidRPr="00C30317" w:rsidRDefault="00C30317" w:rsidP="00C30317">
            <w:pPr>
              <w:jc w:val="both"/>
              <w:rPr>
                <w:rFonts w:ascii="Trebuchet MS" w:hAnsi="Trebuchet MS"/>
              </w:rPr>
            </w:pPr>
            <w:r w:rsidRPr="00C30317">
              <w:rPr>
                <w:rFonts w:ascii="Trebuchet MS" w:hAnsi="Trebuchet MS"/>
              </w:rPr>
              <w:t>Punerea în aplicare a proiectului de act normativ se va realiza de către Ministerul Economiei, Digitalizării, Antreprenoriatului și Turismului, cu respectarea dispozițiilor Ordonanței de urgență a Guvernului nr. 57/2019 privind Codul administrativ, cu modificările și completările ulterioare, precum și a legislației aplicabile personalului contractual.</w:t>
            </w:r>
          </w:p>
          <w:p w14:paraId="2E15968D" w14:textId="77777777" w:rsidR="00C30317" w:rsidRPr="00C30317" w:rsidRDefault="00C30317" w:rsidP="00C30317">
            <w:pPr>
              <w:jc w:val="both"/>
              <w:rPr>
                <w:rFonts w:ascii="Trebuchet MS" w:hAnsi="Trebuchet MS"/>
              </w:rPr>
            </w:pPr>
            <w:r w:rsidRPr="00C30317">
              <w:rPr>
                <w:rFonts w:ascii="Trebuchet MS" w:hAnsi="Trebuchet MS"/>
              </w:rPr>
              <w:t>Implementarea noii structuri organizatorice se va realiza etapizat, prin corelarea structurii aprobate prin hotărârea Guvernului cu structura organizatorică detaliată, statul de funcții, regulamentul de organizare și funcționare, atribuțiile compartimentelor și fișele de post, cu asigurarea continuității activității ministerului.</w:t>
            </w:r>
          </w:p>
          <w:p w14:paraId="0D3D6728" w14:textId="77777777" w:rsidR="00C30317" w:rsidRPr="00C30317" w:rsidRDefault="00C30317" w:rsidP="00C30317">
            <w:pPr>
              <w:jc w:val="both"/>
              <w:rPr>
                <w:rFonts w:ascii="Trebuchet MS" w:hAnsi="Trebuchet MS"/>
              </w:rPr>
            </w:pPr>
            <w:r w:rsidRPr="00C30317">
              <w:rPr>
                <w:rFonts w:ascii="Trebuchet MS" w:hAnsi="Trebuchet MS"/>
              </w:rPr>
              <w:t>În configurarea noii structuri organizatorice și a statului de funcții al Ministerului Economiei, Digitalizării, Antreprenoriatului și Turismului va fi respectată cota maximă de 8% a funcțiilor publice de conducere prevăzută la art. 391 alin. (1) din Codul administrativ. Determinarea numărului total al funcțiilor publice de conducere se va realiza prin raportare la numărul total al posturilor aprobate la nivelul ordonatorului principal de credite, în condițiile prevăzute de lege.</w:t>
            </w:r>
          </w:p>
          <w:p w14:paraId="07AB2B66" w14:textId="77777777" w:rsidR="00C30317" w:rsidRPr="00C30317" w:rsidRDefault="00C30317" w:rsidP="00C30317">
            <w:pPr>
              <w:jc w:val="both"/>
              <w:rPr>
                <w:rFonts w:ascii="Trebuchet MS" w:hAnsi="Trebuchet MS"/>
              </w:rPr>
            </w:pPr>
            <w:r w:rsidRPr="00C30317">
              <w:rPr>
                <w:rFonts w:ascii="Trebuchet MS" w:hAnsi="Trebuchet MS"/>
              </w:rPr>
              <w:t>Totodată, organizarea structurilor interne va respecta cerințele prevăzute la art. 391 alin. (3) din Codul administrativ privind numărul minim de posturi de execuție necesar pentru constituirea acestora, respectiv minimum 7 posturi de execuție pentru un serviciu, minimum 15 posturi de execuție pentru o direcție și minimum 25 de posturi de execuție pentru o direcție generală.</w:t>
            </w:r>
          </w:p>
          <w:p w14:paraId="4CAC8E91" w14:textId="77777777" w:rsidR="00C30317" w:rsidRPr="00C30317" w:rsidRDefault="00C30317" w:rsidP="00C30317">
            <w:pPr>
              <w:jc w:val="both"/>
              <w:rPr>
                <w:rFonts w:ascii="Trebuchet MS" w:hAnsi="Trebuchet MS"/>
              </w:rPr>
            </w:pPr>
            <w:r w:rsidRPr="00C30317">
              <w:rPr>
                <w:rFonts w:ascii="Trebuchet MS" w:hAnsi="Trebuchet MS"/>
              </w:rPr>
              <w:t>În aplicarea art. 408 din Codul administrativ, proiectul de act normativ va prevedea un termen de minimum 30 de zile pentru aplicarea procedurilor legale aferente reorganizării, în situația în care sunt afectate funcții publice.</w:t>
            </w:r>
          </w:p>
          <w:p w14:paraId="12E63874" w14:textId="77777777" w:rsidR="00C30317" w:rsidRPr="00C30317" w:rsidRDefault="00C30317" w:rsidP="00C30317">
            <w:pPr>
              <w:jc w:val="both"/>
              <w:rPr>
                <w:rFonts w:ascii="Trebuchet MS" w:hAnsi="Trebuchet MS"/>
              </w:rPr>
            </w:pPr>
            <w:r w:rsidRPr="00C30317">
              <w:rPr>
                <w:rFonts w:ascii="Trebuchet MS" w:hAnsi="Trebuchet MS"/>
              </w:rPr>
              <w:t>Anterior dispunerii măsurilor individuale privind funcționarii publici, se va realiza analiza de corespondență între structura existentă și structura rezultată în urma reorganizării, la nivelul structurilor și posturilor afectate, avându-se în vedere atribuțiile aferente funcțiilor publice, categoria, clasa și, după caz, gradul profesional, condițiile de ocupare și activitățile desfășurate.</w:t>
            </w:r>
          </w:p>
          <w:p w14:paraId="25108393" w14:textId="77777777" w:rsidR="00C30317" w:rsidRPr="00C30317" w:rsidRDefault="00C30317" w:rsidP="00C30317">
            <w:pPr>
              <w:jc w:val="both"/>
              <w:rPr>
                <w:rFonts w:ascii="Trebuchet MS" w:hAnsi="Trebuchet MS"/>
              </w:rPr>
            </w:pPr>
            <w:r w:rsidRPr="00C30317">
              <w:rPr>
                <w:rFonts w:ascii="Trebuchet MS" w:hAnsi="Trebuchet MS"/>
              </w:rPr>
              <w:t>În situațiile prevăzute la art. 518 alin. (1) din Codul administrativ, respectiv atunci când atribuțiile aferente unei funcții publice se modifică în proporție de mai puțin de 50%, sunt reduse atribuțiile unui compartiment, este schimbată denumirea funcției publice fără modificarea în proporție de peste 50% a atribuțiilor aferente funcției publice sau intervin modificări în structura compartimentului, funcționarii publici vor fi numiți în noile funcții publice ori, după caz, în compartimentele rezultate, cu respectarea criteriilor prevăzute la alin. (2) al aceluiași articol.</w:t>
            </w:r>
          </w:p>
          <w:p w14:paraId="0594522F" w14:textId="77777777" w:rsidR="00C30317" w:rsidRPr="00C30317" w:rsidRDefault="00C30317" w:rsidP="00C30317">
            <w:pPr>
              <w:jc w:val="both"/>
              <w:rPr>
                <w:rFonts w:ascii="Trebuchet MS" w:hAnsi="Trebuchet MS"/>
              </w:rPr>
            </w:pPr>
            <w:r w:rsidRPr="00C30317">
              <w:rPr>
                <w:rFonts w:ascii="Trebuchet MS" w:hAnsi="Trebuchet MS"/>
              </w:rPr>
              <w:t>În cazul în care există mai mulți funcționari publici care îndeplinesc condițiile pentru numirea într-o funcție publică rezultată în urma reorganizării, se va organiza examen în condițiile art. 518 alin. (3) din Codul administrativ, anterior emiterii preavizului. Funcționarii publici declarați admiși vor fi numiți în noile funcții publice, iar funcționarilor publici declarați respinși le vor fi aplicabile dispozițiile art. 519 alin. (1) lit. c), cu respectarea dreptului de preaviz.</w:t>
            </w:r>
          </w:p>
          <w:p w14:paraId="262175E5" w14:textId="77777777" w:rsidR="00C30317" w:rsidRPr="00C30317" w:rsidRDefault="00C30317" w:rsidP="00C30317">
            <w:pPr>
              <w:jc w:val="both"/>
              <w:rPr>
                <w:rFonts w:ascii="Trebuchet MS" w:hAnsi="Trebuchet MS"/>
              </w:rPr>
            </w:pPr>
            <w:r w:rsidRPr="00C30317">
              <w:rPr>
                <w:rFonts w:ascii="Trebuchet MS" w:hAnsi="Trebuchet MS"/>
              </w:rPr>
              <w:t>În situațiile în care reducerea unui post este justificată în condițiile art. 518 alin. (5) din Codul administrativ, vor fi aplicate prevederile art. 519 alin. (1) lit. c) și alin. (3)-(10) din același act normativ.</w:t>
            </w:r>
          </w:p>
          <w:p w14:paraId="6CB49B18" w14:textId="77777777" w:rsidR="00C30317" w:rsidRPr="00C30317" w:rsidRDefault="00C30317" w:rsidP="00C30317">
            <w:pPr>
              <w:jc w:val="both"/>
              <w:rPr>
                <w:rFonts w:ascii="Trebuchet MS" w:hAnsi="Trebuchet MS"/>
              </w:rPr>
            </w:pPr>
            <w:r w:rsidRPr="00C30317">
              <w:rPr>
                <w:rFonts w:ascii="Trebuchet MS" w:hAnsi="Trebuchet MS"/>
              </w:rPr>
              <w:t>Pentru posturile reduse ca urmare a reorganizării, eliberarea din funcția publică se va realiza numai în condițiile art. 519 din Codul administrativ. Funcționarilor publici afectați li se va acorda preavizul de 30 de zile calendaristice prevăzut de lege, anterior datei eliberării din funcția publică.</w:t>
            </w:r>
          </w:p>
          <w:p w14:paraId="67AEDDCE" w14:textId="77777777" w:rsidR="00C30317" w:rsidRPr="00C30317" w:rsidRDefault="00C30317" w:rsidP="00C30317">
            <w:pPr>
              <w:jc w:val="both"/>
              <w:rPr>
                <w:rFonts w:ascii="Trebuchet MS" w:hAnsi="Trebuchet MS"/>
              </w:rPr>
            </w:pPr>
            <w:r w:rsidRPr="00C30317">
              <w:rPr>
                <w:rFonts w:ascii="Trebuchet MS" w:hAnsi="Trebuchet MS"/>
              </w:rPr>
              <w:t>În perioada de preaviz, dacă în cadrul ministerului există funcții publice vacante corespunzătoare, acestea vor fi puse la dispoziția funcționarilor publici, în condițiile art. 519 alin. (7) din Codul administrativ.</w:t>
            </w:r>
          </w:p>
          <w:p w14:paraId="3A800BDE" w14:textId="77777777" w:rsidR="00C30317" w:rsidRPr="00C30317" w:rsidRDefault="00C30317" w:rsidP="00C30317">
            <w:pPr>
              <w:jc w:val="both"/>
              <w:rPr>
                <w:rFonts w:ascii="Trebuchet MS" w:hAnsi="Trebuchet MS"/>
              </w:rPr>
            </w:pPr>
            <w:r w:rsidRPr="00C30317">
              <w:rPr>
                <w:rFonts w:ascii="Trebuchet MS" w:hAnsi="Trebuchet MS"/>
              </w:rPr>
              <w:t>În cazul funcționarilor publici de conducere eliberați din funcția publică de conducere deținută ca urmare a reorganizării, vor fi respectate drepturile și ordinea de precădere prevăzute la art. 519 alin. (8) din Codul administrativ.</w:t>
            </w:r>
          </w:p>
          <w:p w14:paraId="5D5409EE" w14:textId="77777777" w:rsidR="00C30317" w:rsidRPr="00C30317" w:rsidRDefault="00C30317" w:rsidP="00C30317">
            <w:pPr>
              <w:jc w:val="both"/>
              <w:rPr>
                <w:rFonts w:ascii="Trebuchet MS" w:hAnsi="Trebuchet MS"/>
              </w:rPr>
            </w:pPr>
            <w:r w:rsidRPr="00C30317">
              <w:rPr>
                <w:rFonts w:ascii="Trebuchet MS" w:hAnsi="Trebuchet MS"/>
              </w:rPr>
              <w:t>În cazul în care nu există funcții publice vacante corespunzătoare în cadrul ministerului, se va solicita Agenției Naționale a Funcționarilor Publici, în perioada de preaviz, lista funcțiilor publice vacante, în condițiile art. 519 alin. (9) din Codul administrativ.</w:t>
            </w:r>
          </w:p>
          <w:p w14:paraId="7C0DD7D5" w14:textId="77777777" w:rsidR="00C30317" w:rsidRPr="00C30317" w:rsidRDefault="00C30317" w:rsidP="00C30317">
            <w:pPr>
              <w:jc w:val="both"/>
              <w:rPr>
                <w:rFonts w:ascii="Trebuchet MS" w:hAnsi="Trebuchet MS"/>
              </w:rPr>
            </w:pPr>
            <w:r w:rsidRPr="00C30317">
              <w:rPr>
                <w:rFonts w:ascii="Trebuchet MS" w:hAnsi="Trebuchet MS"/>
              </w:rPr>
              <w:t>Pentru personalul contractual afectat de reorganizare se vor aplica distinct dispozițiile legislației muncii și celelalte prevederi legale incidente.</w:t>
            </w:r>
          </w:p>
          <w:p w14:paraId="3A1E078E" w14:textId="77777777" w:rsidR="00C30317" w:rsidRPr="00C30317" w:rsidRDefault="00C30317" w:rsidP="00C30317">
            <w:pPr>
              <w:jc w:val="both"/>
              <w:rPr>
                <w:rFonts w:ascii="Trebuchet MS" w:hAnsi="Trebuchet MS"/>
              </w:rPr>
            </w:pPr>
            <w:r w:rsidRPr="00C30317">
              <w:rPr>
                <w:rFonts w:ascii="Trebuchet MS" w:hAnsi="Trebuchet MS"/>
              </w:rPr>
              <w:t>Modificările intervenite în situația funcționarilor publici și a funcțiilor publice vor fi comunicate Agenției Naționale a Funcționarilor Publici în condițiile și termenele prevăzute de art. 409 din Codul administrativ.</w:t>
            </w:r>
          </w:p>
          <w:p w14:paraId="2D14B21F" w14:textId="77777777" w:rsidR="00C30317" w:rsidRPr="00C30317" w:rsidRDefault="00C30317" w:rsidP="00C30317">
            <w:pPr>
              <w:jc w:val="both"/>
              <w:rPr>
                <w:rFonts w:ascii="Trebuchet MS" w:hAnsi="Trebuchet MS"/>
              </w:rPr>
            </w:pPr>
            <w:r w:rsidRPr="00C30317">
              <w:rPr>
                <w:rFonts w:ascii="Trebuchet MS" w:hAnsi="Trebuchet MS"/>
              </w:rPr>
              <w:t>În situația în care reorganizarea determină reducerea unor posturi, va fi respectată interdicția prevăzută la art. 518 alin. (7) din Codul administrativ privind înființarea unor posturi similare celor desființate pentru o perioadă de un an de la data reorganizării.</w:t>
            </w:r>
          </w:p>
          <w:p w14:paraId="53EA5816" w14:textId="77777777" w:rsidR="00F10546" w:rsidRDefault="00C30317" w:rsidP="00C30317">
            <w:pPr>
              <w:jc w:val="both"/>
              <w:rPr>
                <w:rFonts w:ascii="Trebuchet MS" w:hAnsi="Trebuchet MS"/>
              </w:rPr>
            </w:pPr>
            <w:r w:rsidRPr="00C30317">
              <w:rPr>
                <w:rFonts w:ascii="Trebuchet MS" w:hAnsi="Trebuchet MS"/>
              </w:rPr>
              <w:t>Implementarea reorganizării se va realiza astfel încât modificarea structurii organizatorice și aplicarea măsurilor privind personalul să nu afecteze continuitatea exercitării atribuțiilor legale ale ministerului, gestionarea programelor și proiectelor în derulare, exercitarea atribuțiilor de autoritate publică și îndeplinirea obligațiilor asumate la nivel național și european.</w:t>
            </w:r>
          </w:p>
          <w:p w14:paraId="262C5E8E" w14:textId="3DA77F3C" w:rsidR="00CD0D1E" w:rsidRDefault="00CD0D1E" w:rsidP="00C30317">
            <w:pPr>
              <w:jc w:val="both"/>
              <w:rPr>
                <w:rFonts w:ascii="Trebuchet MS" w:hAnsi="Trebuchet MS"/>
              </w:rPr>
            </w:pPr>
            <w:r w:rsidRPr="00CD0D1E">
              <w:rPr>
                <w:rFonts w:ascii="Trebuchet MS" w:hAnsi="Trebuchet MS"/>
              </w:rPr>
              <w:t>De asemenea, vor fi respectate prevederile art. 518 alin. (2¹) din Codul administrativ, referitoare la drepturile funcționarilor publici care au îndeplinit condițiile pentru ocuparea funcției publice prevăzute de lege la data numirii în funcția publică supusă reorganizării, în condițiile art. 465¹ alin. (1) din același act normativ. Reorganizarea intervine ca urmare a modificărilor legislative aduse prin Ordonanța de urgență a Guvernului nr. 7/2026 și prin Ordonanța de urgență a Guvernului nr. 8/2026, situație care se încadrează în excepția prevăzută la art. 518 alin. (6) din Codul administrativ.</w:t>
            </w:r>
          </w:p>
          <w:p w14:paraId="0AA0F2D3" w14:textId="3FD00F01" w:rsidR="005E422C" w:rsidRPr="00CB4EC1" w:rsidRDefault="005E422C" w:rsidP="00C30317">
            <w:pPr>
              <w:jc w:val="both"/>
              <w:rPr>
                <w:rFonts w:ascii="Trebuchet MS" w:eastAsiaTheme="majorEastAsia" w:hAnsi="Trebuchet MS" w:cs="Times New Roman"/>
                <w:bCs/>
                <w:lang w:val="ro-RO" w:eastAsia="en-US"/>
              </w:rPr>
            </w:pPr>
            <w:r w:rsidRPr="005E422C">
              <w:rPr>
                <w:rFonts w:ascii="Trebuchet MS" w:eastAsiaTheme="majorEastAsia" w:hAnsi="Trebuchet MS" w:cs="Times New Roman"/>
                <w:bCs/>
                <w:lang w:eastAsia="en-US"/>
              </w:rPr>
              <w:t>În aplicarea măsurilor privind personalul, se va avea în vedere că posturile aferente compartimentului de audit public intern, precum și cele aferente structurii de securitate, urmează regimul juridic specific stabilit prin Legea nr. 672/2002, republicată, cu modificările și completările ulterioare, respectiv prin Legea nr. 182/2002 privind protecția informațiilor clasificate, cu modificările și completările ulterioare, sub aspectul condițiilor de ocupare și al avizelor prealabile prevăzute de lege.</w:t>
            </w:r>
          </w:p>
        </w:tc>
      </w:tr>
      <w:tr w:rsidR="00F10546" w:rsidRPr="005531A0" w14:paraId="1882CBC0" w14:textId="77777777" w:rsidTr="00B36B8D">
        <w:tc>
          <w:tcPr>
            <w:tcW w:w="9990" w:type="dxa"/>
            <w:gridSpan w:val="7"/>
          </w:tcPr>
          <w:p w14:paraId="4D0A8279" w14:textId="0FE82D31" w:rsidR="00F10546" w:rsidRPr="00CB4EC1" w:rsidRDefault="00F10546" w:rsidP="00F10546">
            <w:pPr>
              <w:rPr>
                <w:rFonts w:ascii="Trebuchet MS" w:eastAsiaTheme="majorEastAsia" w:hAnsi="Trebuchet MS" w:cs="Times New Roman"/>
                <w:b/>
                <w:bCs/>
                <w:lang w:val="ro-RO" w:eastAsia="en-US"/>
              </w:rPr>
            </w:pPr>
            <w:r w:rsidRPr="00CB4EC1">
              <w:rPr>
                <w:rFonts w:ascii="Trebuchet MS" w:eastAsiaTheme="majorEastAsia" w:hAnsi="Trebuchet MS" w:cs="Times New Roman"/>
                <w:b/>
                <w:bCs/>
                <w:lang w:val="ro-RO" w:eastAsia="en-US"/>
              </w:rPr>
              <w:t xml:space="preserve">8.2 Alte informații               </w:t>
            </w:r>
          </w:p>
          <w:p w14:paraId="37A75CE5" w14:textId="77777777" w:rsidR="00C30317" w:rsidRPr="00C30317" w:rsidRDefault="00C30317" w:rsidP="00C30317">
            <w:pPr>
              <w:jc w:val="both"/>
              <w:rPr>
                <w:rFonts w:ascii="Trebuchet MS" w:hAnsi="Trebuchet MS"/>
              </w:rPr>
            </w:pPr>
            <w:r w:rsidRPr="00C30317">
              <w:rPr>
                <w:rFonts w:ascii="Trebuchet MS" w:hAnsi="Trebuchet MS"/>
              </w:rPr>
              <w:t>În vederea asigurării legalității și trasabilității procesului de reorganizare, măsurile de implementare vor fi fundamentate pe baza unei evidențe comparative a structurii de posturi existente și a structurii rezultate în urma reorganizării, care va permite identificarea, pentru fiecare structură organizatorică, a posturilor ocupate și vacante care se mențin, se reorganizează sau se desființează, a naturii juridice a acestora (funcții publice sau posturi contractuale), a categoriei acestora (conducere sau execuție), precum și a modificărilor intervenite în conținutul atribuțiilor.</w:t>
            </w:r>
          </w:p>
          <w:p w14:paraId="2AA39156" w14:textId="77777777" w:rsidR="00C30317" w:rsidRPr="00C30317" w:rsidRDefault="00C30317" w:rsidP="00C30317">
            <w:pPr>
              <w:jc w:val="both"/>
              <w:rPr>
                <w:rFonts w:ascii="Trebuchet MS" w:hAnsi="Trebuchet MS"/>
              </w:rPr>
            </w:pPr>
            <w:r w:rsidRPr="00C30317">
              <w:rPr>
                <w:rFonts w:ascii="Trebuchet MS" w:hAnsi="Trebuchet MS"/>
              </w:rPr>
              <w:t>Această evidență va permite stabilirea situațiilor în care sunt incidente procedurile prevăzute la art. 518 și art. 519 din Codul administrativ și va constitui baza pentru emiterea actelor administrative necesare punerii în aplicare a reorganizării.</w:t>
            </w:r>
          </w:p>
          <w:p w14:paraId="600B6968" w14:textId="77777777" w:rsidR="00C30317" w:rsidRPr="00C30317" w:rsidRDefault="00C30317" w:rsidP="00C30317">
            <w:pPr>
              <w:jc w:val="both"/>
              <w:rPr>
                <w:rFonts w:ascii="Trebuchet MS" w:hAnsi="Trebuchet MS"/>
              </w:rPr>
            </w:pPr>
            <w:r w:rsidRPr="00C30317">
              <w:rPr>
                <w:rFonts w:ascii="Trebuchet MS" w:hAnsi="Trebuchet MS"/>
              </w:rPr>
              <w:t>Monitorizarea implementării va asigura menținerea pe întreaga durată a procesului de reorganizare a conformității structurii de funcții publice cu cota maximă de 8% prevăzută la art. 391 alin. (1) din Codul administrativ, precum și respectarea efectivelor minime necesare constituirii structurilor organizatorice prevăzute la alin. (3) al aceluiași articol.</w:t>
            </w:r>
          </w:p>
          <w:p w14:paraId="30D79A77" w14:textId="77777777" w:rsidR="00C30317" w:rsidRPr="00C30317" w:rsidRDefault="00C30317" w:rsidP="00C30317">
            <w:pPr>
              <w:jc w:val="both"/>
              <w:rPr>
                <w:rFonts w:ascii="Trebuchet MS" w:hAnsi="Trebuchet MS"/>
              </w:rPr>
            </w:pPr>
            <w:r w:rsidRPr="00C30317">
              <w:rPr>
                <w:rFonts w:ascii="Trebuchet MS" w:hAnsi="Trebuchet MS"/>
              </w:rPr>
              <w:t>De asemenea, monitorizarea va urmări respectarea termenului prevăzut la art. 408 din Codul administrativ, finalizarea actelor administrative subsecvente, aplicarea procedurilor prevăzute la art. 518 și art. 519, îndeplinirea obligațiilor de comunicare către Agenția Națională a Funcționarilor Publici și respectarea interdicției privind reînființarea posturilor similare celor desființate.</w:t>
            </w:r>
          </w:p>
          <w:p w14:paraId="5A4D9F58" w14:textId="77777777" w:rsidR="00C30317" w:rsidRPr="00C30317" w:rsidRDefault="00C30317" w:rsidP="00C30317">
            <w:pPr>
              <w:jc w:val="both"/>
              <w:rPr>
                <w:rFonts w:ascii="Trebuchet MS" w:hAnsi="Trebuchet MS"/>
              </w:rPr>
            </w:pPr>
            <w:r w:rsidRPr="00C30317">
              <w:rPr>
                <w:rFonts w:ascii="Trebuchet MS" w:hAnsi="Trebuchet MS"/>
              </w:rPr>
              <w:t>Procesul de reorganizare va fi documentat astfel încât, pentru fiecare măsură care afectează un post ocupat, să poată fi identificată situația existentă anterior reorganizării, soluția organizatorică adoptată, temeiul juridic aplicat și efectul produs asupra raportului de serviciu sau, după caz, asupra raportului de muncă.</w:t>
            </w:r>
          </w:p>
          <w:p w14:paraId="2E94AB77" w14:textId="6EE6E42F" w:rsidR="00F10546" w:rsidRPr="00CB4EC1" w:rsidRDefault="00C30317" w:rsidP="00C30317">
            <w:pPr>
              <w:rPr>
                <w:rFonts w:ascii="Trebuchet MS" w:eastAsiaTheme="majorEastAsia" w:hAnsi="Trebuchet MS" w:cs="Times New Roman"/>
                <w:b/>
                <w:bCs/>
                <w:lang w:val="ro-RO" w:eastAsia="en-US"/>
              </w:rPr>
            </w:pPr>
            <w:r w:rsidRPr="00C30317">
              <w:rPr>
                <w:rFonts w:ascii="Trebuchet MS" w:hAnsi="Trebuchet MS"/>
              </w:rPr>
              <w:t>Implementarea reorganizării se va realiza cu respectarea principiilor legalității, continuității activității administrației publice, protejării drepturilor de carieră ale funcționarilor publici și tratamentului juridic corespunzător fiecărei categorii de personal.</w:t>
            </w:r>
          </w:p>
        </w:tc>
      </w:tr>
    </w:tbl>
    <w:p w14:paraId="237ABE47" w14:textId="77777777" w:rsidR="00BD72B7" w:rsidRDefault="00BD72B7" w:rsidP="008A14CF">
      <w:pPr>
        <w:spacing w:after="0" w:line="240" w:lineRule="auto"/>
        <w:ind w:right="-334"/>
        <w:jc w:val="both"/>
        <w:rPr>
          <w:rFonts w:ascii="Trebuchet MS" w:eastAsia="Calibri" w:hAnsi="Trebuchet MS" w:cs="Times New Roman"/>
          <w:lang w:val="ro-RO" w:eastAsia="ro-RO"/>
        </w:rPr>
      </w:pPr>
    </w:p>
    <w:p w14:paraId="5E683302" w14:textId="77777777" w:rsidR="00902967" w:rsidRDefault="00902967" w:rsidP="008A14CF">
      <w:pPr>
        <w:spacing w:after="0" w:line="240" w:lineRule="auto"/>
        <w:ind w:right="-334"/>
        <w:jc w:val="both"/>
        <w:rPr>
          <w:rFonts w:ascii="Trebuchet MS" w:eastAsia="Calibri" w:hAnsi="Trebuchet MS" w:cs="Times New Roman"/>
          <w:lang w:val="ro-RO" w:eastAsia="ro-RO"/>
        </w:rPr>
      </w:pPr>
    </w:p>
    <w:p w14:paraId="7F5D2A51" w14:textId="77777777" w:rsidR="00902967" w:rsidRDefault="00902967" w:rsidP="008A14CF">
      <w:pPr>
        <w:spacing w:after="0" w:line="240" w:lineRule="auto"/>
        <w:ind w:right="-334"/>
        <w:jc w:val="both"/>
        <w:rPr>
          <w:rFonts w:ascii="Trebuchet MS" w:eastAsia="Calibri" w:hAnsi="Trebuchet MS" w:cs="Times New Roman"/>
          <w:lang w:val="ro-RO" w:eastAsia="ro-RO"/>
        </w:rPr>
      </w:pPr>
    </w:p>
    <w:p w14:paraId="49F761F6" w14:textId="77777777" w:rsidR="00902967" w:rsidRPr="00CB4EC1" w:rsidRDefault="00902967" w:rsidP="008A14CF">
      <w:pPr>
        <w:spacing w:after="0" w:line="240" w:lineRule="auto"/>
        <w:ind w:right="-334"/>
        <w:jc w:val="both"/>
        <w:rPr>
          <w:rFonts w:ascii="Trebuchet MS" w:eastAsia="Calibri" w:hAnsi="Trebuchet MS" w:cs="Times New Roman"/>
          <w:lang w:val="ro-RO" w:eastAsia="ro-RO"/>
        </w:rPr>
      </w:pPr>
    </w:p>
    <w:p w14:paraId="4B016DBE" w14:textId="0833ECC4" w:rsidR="00873A01" w:rsidRPr="00BB101A" w:rsidRDefault="00873A01" w:rsidP="00BB101A">
      <w:pPr>
        <w:spacing w:after="0" w:line="240" w:lineRule="auto"/>
        <w:ind w:right="-334"/>
        <w:jc w:val="both"/>
        <w:rPr>
          <w:rFonts w:ascii="Trebuchet MS" w:eastAsia="Calibri" w:hAnsi="Trebuchet MS" w:cs="Times New Roman"/>
          <w:b/>
          <w:bCs/>
          <w:i/>
          <w:iCs/>
          <w:lang w:val="ro-RO" w:eastAsia="ro-RO"/>
        </w:rPr>
      </w:pPr>
      <w:r w:rsidRPr="00CB4EC1">
        <w:rPr>
          <w:rFonts w:ascii="Trebuchet MS" w:eastAsia="Calibri" w:hAnsi="Trebuchet MS" w:cs="Times New Roman"/>
          <w:lang w:val="ro-RO" w:eastAsia="ro-RO"/>
        </w:rPr>
        <w:t>Fa</w:t>
      </w:r>
      <w:r w:rsidR="00997505" w:rsidRPr="00CB4EC1">
        <w:rPr>
          <w:rFonts w:ascii="Trebuchet MS" w:eastAsia="Calibri" w:hAnsi="Trebuchet MS" w:cs="Times New Roman"/>
          <w:lang w:val="ro-RO" w:eastAsia="ro-RO"/>
        </w:rPr>
        <w:t>ț</w:t>
      </w:r>
      <w:r w:rsidRPr="00CB4EC1">
        <w:rPr>
          <w:rFonts w:ascii="Trebuchet MS" w:eastAsia="Calibri" w:hAnsi="Trebuchet MS" w:cs="Times New Roman"/>
          <w:lang w:val="ro-RO" w:eastAsia="ro-RO"/>
        </w:rPr>
        <w:t xml:space="preserve">ă de cele prezentate, a fost elaborat prezentul </w:t>
      </w:r>
      <w:r w:rsidRPr="00CB4EC1">
        <w:rPr>
          <w:rFonts w:ascii="Trebuchet MS" w:eastAsia="Calibri" w:hAnsi="Trebuchet MS" w:cs="Times New Roman"/>
          <w:b/>
          <w:bCs/>
          <w:i/>
          <w:iCs/>
          <w:lang w:val="ro-RO" w:eastAsia="ro-RO"/>
        </w:rPr>
        <w:t>proiect de</w:t>
      </w:r>
      <w:r w:rsidR="009F0CFB" w:rsidRPr="00CB4EC1">
        <w:rPr>
          <w:rFonts w:ascii="Trebuchet MS" w:eastAsia="Calibri" w:hAnsi="Trebuchet MS" w:cs="Times New Roman"/>
          <w:b/>
          <w:bCs/>
          <w:i/>
          <w:iCs/>
          <w:lang w:val="ro-RO" w:eastAsia="ro-RO"/>
        </w:rPr>
        <w:t xml:space="preserve"> </w:t>
      </w:r>
      <w:r w:rsidR="00051B33" w:rsidRPr="00CB4EC1">
        <w:rPr>
          <w:rFonts w:ascii="Trebuchet MS" w:eastAsia="Calibri" w:hAnsi="Trebuchet MS" w:cs="Times New Roman"/>
          <w:b/>
          <w:bCs/>
          <w:i/>
          <w:iCs/>
          <w:lang w:val="ro-RO" w:eastAsia="ro-RO"/>
        </w:rPr>
        <w:t xml:space="preserve">Hotărâre a Guvernului </w:t>
      </w:r>
      <w:r w:rsidR="00D8578D" w:rsidRPr="00CB4EC1">
        <w:rPr>
          <w:rFonts w:ascii="Trebuchet MS" w:eastAsia="Calibri" w:hAnsi="Trebuchet MS" w:cs="Times New Roman"/>
          <w:b/>
          <w:bCs/>
          <w:i/>
          <w:iCs/>
          <w:lang w:val="ro-RO" w:eastAsia="ro-RO"/>
        </w:rPr>
        <w:t xml:space="preserve">privind </w:t>
      </w:r>
      <w:r w:rsidR="00C30317" w:rsidRPr="00872545">
        <w:rPr>
          <w:rFonts w:ascii="Trebuchet MS" w:hAnsi="Trebuchet MS"/>
          <w:b/>
        </w:rPr>
        <w:t>modificarea Hotărârii Guvernului nr. 189/2025 privind organizarea și funcționarea Ministerului Economiei, Digitalizării, Antreprenoriatului și Turismului</w:t>
      </w:r>
      <w:r w:rsidR="00797D93" w:rsidRPr="00CB4EC1">
        <w:rPr>
          <w:rFonts w:ascii="Trebuchet MS" w:eastAsia="Calibri" w:hAnsi="Trebuchet MS" w:cs="Times New Roman"/>
          <w:b/>
          <w:bCs/>
          <w:i/>
          <w:iCs/>
          <w:lang w:val="ro-RO" w:eastAsia="ro-RO"/>
        </w:rPr>
        <w:t xml:space="preserve">, </w:t>
      </w:r>
      <w:r w:rsidR="00051B33" w:rsidRPr="00CB4EC1">
        <w:rPr>
          <w:rFonts w:ascii="Trebuchet MS" w:eastAsia="Calibri" w:hAnsi="Trebuchet MS" w:cs="Times New Roman"/>
          <w:lang w:val="ro-RO" w:eastAsia="ro-RO"/>
        </w:rPr>
        <w:t xml:space="preserve">pe care îl supunem </w:t>
      </w:r>
      <w:r w:rsidR="004557E6">
        <w:rPr>
          <w:rFonts w:ascii="Trebuchet MS" w:eastAsia="Calibri" w:hAnsi="Trebuchet MS" w:cs="Times New Roman"/>
          <w:lang w:val="ro-RO" w:eastAsia="ro-RO"/>
        </w:rPr>
        <w:t xml:space="preserve">Guvernului </w:t>
      </w:r>
      <w:r w:rsidR="00515AC0">
        <w:rPr>
          <w:rFonts w:ascii="Trebuchet MS" w:eastAsia="Calibri" w:hAnsi="Trebuchet MS" w:cs="Times New Roman"/>
          <w:lang w:val="ro-RO" w:eastAsia="ro-RO"/>
        </w:rPr>
        <w:t>spre adoptare</w:t>
      </w:r>
      <w:r w:rsidR="00051B33" w:rsidRPr="00CB4EC1">
        <w:rPr>
          <w:rFonts w:ascii="Trebuchet MS" w:eastAsia="Calibri" w:hAnsi="Trebuchet MS" w:cs="Times New Roman"/>
          <w:lang w:val="ro-RO" w:eastAsia="ro-RO"/>
        </w:rPr>
        <w:t>.</w:t>
      </w:r>
    </w:p>
    <w:tbl>
      <w:tblPr>
        <w:tblpPr w:leftFromText="180" w:rightFromText="180" w:horzAnchor="margin" w:tblpXSpec="center" w:tblpY="-14805"/>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2"/>
      </w:tblGrid>
      <w:tr w:rsidR="00051B33" w:rsidRPr="00713F55" w14:paraId="30513F2A" w14:textId="77777777" w:rsidTr="00BB101A">
        <w:tc>
          <w:tcPr>
            <w:tcW w:w="10202" w:type="dxa"/>
            <w:tcBorders>
              <w:top w:val="nil"/>
              <w:left w:val="nil"/>
              <w:bottom w:val="nil"/>
              <w:right w:val="nil"/>
            </w:tcBorders>
          </w:tcPr>
          <w:p w14:paraId="76C7F060" w14:textId="77777777" w:rsidR="00BB101A" w:rsidRDefault="00BB101A" w:rsidP="00BB101A">
            <w:pPr>
              <w:contextualSpacing/>
              <w:jc w:val="center"/>
              <w:rPr>
                <w:rFonts w:ascii="Trebuchet MS" w:hAnsi="Trebuchet MS" w:cs="Times New Roman"/>
                <w:b/>
                <w:lang w:val="ro-RO"/>
              </w:rPr>
            </w:pPr>
          </w:p>
          <w:p w14:paraId="70765F53" w14:textId="77777777" w:rsidR="00BB101A" w:rsidRDefault="00BB101A" w:rsidP="00BB101A">
            <w:pPr>
              <w:contextualSpacing/>
              <w:jc w:val="center"/>
              <w:rPr>
                <w:rFonts w:ascii="Trebuchet MS" w:hAnsi="Trebuchet MS" w:cs="Times New Roman"/>
                <w:b/>
                <w:lang w:val="ro-RO"/>
              </w:rPr>
            </w:pPr>
          </w:p>
          <w:p w14:paraId="0CBBD4A3" w14:textId="77777777" w:rsidR="00CD0D1E" w:rsidRDefault="00051B33" w:rsidP="00BB101A">
            <w:pPr>
              <w:contextualSpacing/>
              <w:jc w:val="center"/>
              <w:rPr>
                <w:rFonts w:ascii="Trebuchet MS" w:hAnsi="Trebuchet MS" w:cs="Times New Roman"/>
                <w:b/>
                <w:lang w:val="ro-RO"/>
              </w:rPr>
            </w:pPr>
            <w:r w:rsidRPr="00CB4EC1">
              <w:rPr>
                <w:rFonts w:ascii="Trebuchet MS" w:hAnsi="Trebuchet MS" w:cs="Times New Roman"/>
                <w:b/>
                <w:lang w:val="ro-RO"/>
              </w:rPr>
              <w:t xml:space="preserve"> </w:t>
            </w:r>
          </w:p>
          <w:p w14:paraId="358E54A0" w14:textId="1D647016" w:rsidR="00051B33" w:rsidRPr="00CB4EC1" w:rsidRDefault="00051B33" w:rsidP="00CD0D1E">
            <w:pPr>
              <w:rPr>
                <w:rFonts w:ascii="Trebuchet MS" w:hAnsi="Trebuchet MS" w:cs="Times New Roman"/>
                <w:b/>
                <w:lang w:val="ro-RO"/>
              </w:rPr>
            </w:pPr>
          </w:p>
        </w:tc>
      </w:tr>
    </w:tbl>
    <w:p w14:paraId="5061A21C" w14:textId="77A62A99" w:rsidR="00AA0556" w:rsidRDefault="00AA0556" w:rsidP="00A83A7A">
      <w:pPr>
        <w:contextualSpacing/>
        <w:jc w:val="center"/>
        <w:rPr>
          <w:rFonts w:ascii="Trebuchet MS" w:hAnsi="Trebuchet MS" w:cs="Times New Roman"/>
          <w:b/>
          <w:lang w:val="ro-RO"/>
        </w:rPr>
      </w:pPr>
    </w:p>
    <w:p w14:paraId="710F9378" w14:textId="77777777" w:rsidR="00902967" w:rsidRDefault="00902967" w:rsidP="00A83A7A">
      <w:pPr>
        <w:contextualSpacing/>
        <w:jc w:val="center"/>
        <w:rPr>
          <w:rFonts w:ascii="Trebuchet MS" w:hAnsi="Trebuchet MS" w:cs="Times New Roman"/>
          <w:b/>
          <w:lang w:val="ro-RO"/>
        </w:rPr>
      </w:pPr>
    </w:p>
    <w:p w14:paraId="36D500FC" w14:textId="1534E4B8" w:rsidR="00CD0D1E" w:rsidRPr="00CB4EC1" w:rsidRDefault="00CD0D1E" w:rsidP="00CD0D1E">
      <w:pPr>
        <w:framePr w:hSpace="180" w:wrap="around" w:hAnchor="margin" w:xAlign="center" w:y="-14805"/>
        <w:contextualSpacing/>
        <w:rPr>
          <w:rFonts w:ascii="Trebuchet MS" w:hAnsi="Trebuchet MS" w:cs="Times New Roman"/>
          <w:b/>
          <w:lang w:val="ro-RO"/>
        </w:rPr>
      </w:pPr>
    </w:p>
    <w:p w14:paraId="24938509" w14:textId="77777777" w:rsidR="00CD0D1E" w:rsidRPr="00CB4EC1" w:rsidRDefault="00CD0D1E" w:rsidP="00CD0D1E">
      <w:pPr>
        <w:framePr w:hSpace="180" w:wrap="around" w:hAnchor="margin" w:xAlign="center" w:y="-14805"/>
        <w:contextualSpacing/>
        <w:jc w:val="center"/>
        <w:rPr>
          <w:rFonts w:ascii="Trebuchet MS" w:hAnsi="Trebuchet MS" w:cs="Times New Roman"/>
          <w:b/>
          <w:lang w:val="ro-RO"/>
        </w:rPr>
      </w:pPr>
    </w:p>
    <w:p w14:paraId="38D3D06D" w14:textId="67820D7A" w:rsidR="00CD0D1E" w:rsidRDefault="00C94D5C" w:rsidP="00CD0D1E">
      <w:pPr>
        <w:contextualSpacing/>
        <w:jc w:val="center"/>
        <w:rPr>
          <w:rFonts w:ascii="Times New Roman" w:hAnsi="Times New Roman"/>
          <w:b/>
          <w:bCs/>
          <w:sz w:val="24"/>
          <w:szCs w:val="24"/>
        </w:rPr>
      </w:pPr>
      <w:r w:rsidRPr="00CB4EC1">
        <w:rPr>
          <w:rFonts w:ascii="Trebuchet MS" w:hAnsi="Trebuchet MS" w:cs="Times New Roman"/>
          <w:b/>
          <w:lang w:val="ro-RO"/>
        </w:rPr>
        <w:t xml:space="preserve">MINISTRUL ECONOMIEI, </w:t>
      </w:r>
      <w:r>
        <w:rPr>
          <w:rFonts w:ascii="Trebuchet MS" w:hAnsi="Trebuchet MS" w:cs="Times New Roman"/>
          <w:b/>
          <w:lang w:val="ro-RO"/>
        </w:rPr>
        <w:t xml:space="preserve">DIGITALIZĂRII, </w:t>
      </w:r>
      <w:r w:rsidRPr="00CB4EC1">
        <w:rPr>
          <w:rFonts w:ascii="Trebuchet MS" w:hAnsi="Trebuchet MS" w:cs="Times New Roman"/>
          <w:b/>
          <w:lang w:val="ro-RO"/>
        </w:rPr>
        <w:t>ANTREPRENORIATULUI ȘI TURISMULUI</w:t>
      </w:r>
    </w:p>
    <w:p w14:paraId="5A983CE1" w14:textId="77777777" w:rsidR="00CD0D1E" w:rsidRDefault="00CD0D1E" w:rsidP="00CD0D1E">
      <w:pPr>
        <w:contextualSpacing/>
        <w:jc w:val="center"/>
        <w:rPr>
          <w:rFonts w:ascii="Times New Roman" w:hAnsi="Times New Roman"/>
          <w:b/>
          <w:bCs/>
          <w:sz w:val="24"/>
          <w:szCs w:val="24"/>
        </w:rPr>
      </w:pPr>
    </w:p>
    <w:p w14:paraId="6C2F4B8C" w14:textId="550276E6" w:rsidR="00230A4F" w:rsidRDefault="00CD0D1E" w:rsidP="00CD0D1E">
      <w:pPr>
        <w:contextualSpacing/>
        <w:jc w:val="center"/>
        <w:rPr>
          <w:rFonts w:ascii="Trebuchet MS" w:hAnsi="Trebuchet MS" w:cs="Times New Roman"/>
          <w:b/>
          <w:lang w:val="ro-RO"/>
        </w:rPr>
      </w:pPr>
      <w:r>
        <w:rPr>
          <w:rFonts w:ascii="Times New Roman" w:hAnsi="Times New Roman"/>
          <w:b/>
          <w:bCs/>
          <w:sz w:val="24"/>
          <w:szCs w:val="24"/>
        </w:rPr>
        <w:t>Ambrozie-Irineu DARĂU</w:t>
      </w:r>
    </w:p>
    <w:p w14:paraId="4F13CD0C" w14:textId="77777777" w:rsidR="00230A4F" w:rsidRDefault="00230A4F" w:rsidP="00A83A7A">
      <w:pPr>
        <w:contextualSpacing/>
        <w:jc w:val="center"/>
        <w:rPr>
          <w:rFonts w:ascii="Trebuchet MS" w:hAnsi="Trebuchet MS" w:cs="Times New Roman"/>
          <w:b/>
          <w:lang w:val="ro-RO"/>
        </w:rPr>
      </w:pPr>
    </w:p>
    <w:p w14:paraId="4492FABC" w14:textId="77777777" w:rsidR="009976FB" w:rsidRDefault="009976FB" w:rsidP="00A83A7A">
      <w:pPr>
        <w:contextualSpacing/>
        <w:jc w:val="center"/>
        <w:rPr>
          <w:rFonts w:ascii="Trebuchet MS" w:hAnsi="Trebuchet MS" w:cs="Times New Roman"/>
          <w:b/>
          <w:lang w:val="ro-RO"/>
        </w:rPr>
      </w:pPr>
    </w:p>
    <w:p w14:paraId="7D4CCAB9" w14:textId="77777777" w:rsidR="009976FB" w:rsidRPr="00CB4EC1" w:rsidRDefault="009976FB" w:rsidP="00A83A7A">
      <w:pPr>
        <w:contextualSpacing/>
        <w:jc w:val="center"/>
        <w:rPr>
          <w:rFonts w:ascii="Trebuchet MS" w:hAnsi="Trebuchet MS" w:cs="Times New Roman"/>
          <w:b/>
          <w:lang w:val="ro-RO"/>
        </w:rPr>
      </w:pPr>
    </w:p>
    <w:p w14:paraId="32E20F00" w14:textId="67F9E584" w:rsidR="002D1E36" w:rsidRPr="00C83A28" w:rsidRDefault="002D1E36" w:rsidP="00051B33">
      <w:pPr>
        <w:ind w:left="-360" w:right="-694"/>
        <w:jc w:val="center"/>
        <w:rPr>
          <w:rFonts w:ascii="Trebuchet MS" w:hAnsi="Trebuchet MS" w:cs="Times New Roman"/>
          <w:b/>
          <w:bCs/>
          <w:lang w:val="ro-RO"/>
        </w:rPr>
      </w:pPr>
      <w:r w:rsidRPr="00C83A28">
        <w:rPr>
          <w:rFonts w:ascii="Trebuchet MS" w:hAnsi="Trebuchet MS" w:cs="Times New Roman"/>
          <w:b/>
          <w:bCs/>
          <w:iCs/>
          <w:u w:val="single"/>
          <w:lang w:val="ro-RO"/>
        </w:rPr>
        <w:t>Avizăm</w:t>
      </w:r>
      <w:r w:rsidRPr="00C83A28">
        <w:rPr>
          <w:rFonts w:ascii="Trebuchet MS" w:hAnsi="Trebuchet MS" w:cs="Times New Roman"/>
          <w:b/>
          <w:bCs/>
          <w:lang w:val="ro-RO"/>
        </w:rPr>
        <w:t>:</w:t>
      </w:r>
    </w:p>
    <w:tbl>
      <w:tblPr>
        <w:tblStyle w:val="TableGrid"/>
        <w:tblW w:w="10196"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053"/>
      </w:tblGrid>
      <w:tr w:rsidR="00713F55" w:rsidRPr="00713F55" w14:paraId="5C31AA19" w14:textId="77777777" w:rsidTr="009976FB">
        <w:trPr>
          <w:trHeight w:val="1398"/>
        </w:trPr>
        <w:tc>
          <w:tcPr>
            <w:tcW w:w="10196" w:type="dxa"/>
            <w:gridSpan w:val="2"/>
          </w:tcPr>
          <w:p w14:paraId="33289CA8" w14:textId="77777777" w:rsidR="00BB101A" w:rsidRPr="003D5089" w:rsidRDefault="00BB101A" w:rsidP="00BB101A">
            <w:pPr>
              <w:jc w:val="center"/>
              <w:rPr>
                <w:rFonts w:ascii="Times New Roman" w:eastAsia="Times New Roman" w:hAnsi="Times New Roman"/>
                <w:b/>
                <w:bCs/>
                <w:sz w:val="24"/>
                <w:szCs w:val="24"/>
              </w:rPr>
            </w:pPr>
            <w:r w:rsidRPr="003D5089">
              <w:rPr>
                <w:rFonts w:ascii="Times New Roman" w:eastAsia="Times New Roman" w:hAnsi="Times New Roman"/>
                <w:b/>
                <w:bCs/>
                <w:sz w:val="24"/>
                <w:szCs w:val="24"/>
              </w:rPr>
              <w:t>VICEPRIM-MINISTRU,</w:t>
            </w:r>
          </w:p>
          <w:p w14:paraId="380EA8E8" w14:textId="77777777" w:rsidR="00BB101A" w:rsidRDefault="00BB101A" w:rsidP="00BB101A">
            <w:pPr>
              <w:jc w:val="center"/>
              <w:rPr>
                <w:rFonts w:ascii="Times New Roman" w:eastAsia="Times New Roman" w:hAnsi="Times New Roman"/>
                <w:b/>
                <w:bCs/>
                <w:sz w:val="24"/>
                <w:szCs w:val="24"/>
              </w:rPr>
            </w:pPr>
            <w:r w:rsidRPr="003D5089">
              <w:rPr>
                <w:rFonts w:ascii="Times New Roman" w:eastAsia="Times New Roman" w:hAnsi="Times New Roman"/>
                <w:b/>
                <w:bCs/>
                <w:sz w:val="24"/>
                <w:szCs w:val="24"/>
              </w:rPr>
              <w:t>MINISTRUL APĂRĂRII NAȚ</w:t>
            </w:r>
            <w:r>
              <w:rPr>
                <w:rFonts w:ascii="Times New Roman" w:eastAsia="Times New Roman" w:hAnsi="Times New Roman"/>
                <w:b/>
                <w:bCs/>
                <w:sz w:val="24"/>
                <w:szCs w:val="24"/>
              </w:rPr>
              <w:t>IONALE</w:t>
            </w:r>
          </w:p>
          <w:p w14:paraId="257297E3" w14:textId="77777777" w:rsidR="00BB101A" w:rsidRPr="003D5089" w:rsidRDefault="00BB101A" w:rsidP="00BB101A">
            <w:pPr>
              <w:jc w:val="center"/>
              <w:rPr>
                <w:rFonts w:ascii="Times New Roman" w:eastAsia="Times New Roman" w:hAnsi="Times New Roman"/>
                <w:b/>
                <w:bCs/>
                <w:sz w:val="24"/>
                <w:szCs w:val="24"/>
              </w:rPr>
            </w:pPr>
            <w:r>
              <w:rPr>
                <w:rFonts w:ascii="Times New Roman" w:eastAsia="Times New Roman" w:hAnsi="Times New Roman"/>
                <w:b/>
                <w:bCs/>
                <w:sz w:val="24"/>
                <w:szCs w:val="24"/>
              </w:rPr>
              <w:t>Radu-Dinel MIRUȚĂ</w:t>
            </w:r>
          </w:p>
          <w:p w14:paraId="439212CD" w14:textId="77777777" w:rsidR="009976FB" w:rsidRPr="00F217AA" w:rsidRDefault="009976FB" w:rsidP="00DB3B91">
            <w:pPr>
              <w:jc w:val="center"/>
              <w:rPr>
                <w:rFonts w:ascii="Trebuchet MS" w:hAnsi="Trebuchet MS" w:cs="Times New Roman"/>
                <w:b/>
                <w:bCs/>
                <w:lang w:val="ro-RO"/>
              </w:rPr>
            </w:pPr>
          </w:p>
          <w:p w14:paraId="20A7B0AD" w14:textId="0370E86F" w:rsidR="006709DF" w:rsidRPr="00F217AA" w:rsidRDefault="006709DF" w:rsidP="00DB3B91">
            <w:pPr>
              <w:jc w:val="center"/>
              <w:rPr>
                <w:rFonts w:ascii="Trebuchet MS" w:hAnsi="Trebuchet MS" w:cs="Times New Roman"/>
                <w:b/>
                <w:bCs/>
                <w:lang w:val="ro-RO"/>
              </w:rPr>
            </w:pPr>
          </w:p>
        </w:tc>
      </w:tr>
      <w:tr w:rsidR="00713F55" w:rsidRPr="005531A0" w14:paraId="3DA44B63" w14:textId="77777777" w:rsidTr="00902967">
        <w:trPr>
          <w:trHeight w:val="2764"/>
        </w:trPr>
        <w:tc>
          <w:tcPr>
            <w:tcW w:w="5143" w:type="dxa"/>
          </w:tcPr>
          <w:p w14:paraId="28FA7120" w14:textId="77777777" w:rsidR="00902967" w:rsidRDefault="00902967" w:rsidP="00051B33">
            <w:pPr>
              <w:jc w:val="center"/>
              <w:rPr>
                <w:rFonts w:ascii="Trebuchet MS" w:hAnsi="Trebuchet MS" w:cs="Times New Roman"/>
                <w:b/>
                <w:bCs/>
                <w:lang w:val="ro-RO"/>
              </w:rPr>
            </w:pPr>
          </w:p>
          <w:p w14:paraId="6CADA180" w14:textId="1931DD10" w:rsidR="00051B33" w:rsidRPr="00F217AA" w:rsidRDefault="00051B33" w:rsidP="00051B33">
            <w:pPr>
              <w:jc w:val="center"/>
              <w:rPr>
                <w:rFonts w:ascii="Trebuchet MS" w:hAnsi="Trebuchet MS" w:cs="Times New Roman"/>
                <w:b/>
                <w:bCs/>
                <w:lang w:val="ro-RO"/>
              </w:rPr>
            </w:pPr>
            <w:r w:rsidRPr="00F217AA">
              <w:rPr>
                <w:rFonts w:ascii="Trebuchet MS" w:hAnsi="Trebuchet MS" w:cs="Times New Roman"/>
                <w:b/>
                <w:bCs/>
                <w:lang w:val="ro-RO"/>
              </w:rPr>
              <w:t>Pre</w:t>
            </w:r>
            <w:r w:rsidR="00997505" w:rsidRPr="00F217AA">
              <w:rPr>
                <w:rFonts w:ascii="Trebuchet MS" w:hAnsi="Trebuchet MS" w:cs="Times New Roman"/>
                <w:b/>
                <w:bCs/>
                <w:lang w:val="ro-RO"/>
              </w:rPr>
              <w:t>ș</w:t>
            </w:r>
            <w:r w:rsidRPr="00F217AA">
              <w:rPr>
                <w:rFonts w:ascii="Trebuchet MS" w:hAnsi="Trebuchet MS" w:cs="Times New Roman"/>
                <w:b/>
                <w:bCs/>
                <w:lang w:val="ro-RO"/>
              </w:rPr>
              <w:t>edintele</w:t>
            </w:r>
          </w:p>
          <w:p w14:paraId="4841CFD2" w14:textId="0328DF00" w:rsidR="00051B33" w:rsidRPr="00F217AA" w:rsidRDefault="00051B33" w:rsidP="00051B33">
            <w:pPr>
              <w:jc w:val="center"/>
              <w:rPr>
                <w:rFonts w:ascii="Trebuchet MS" w:hAnsi="Trebuchet MS" w:cs="Times New Roman"/>
                <w:b/>
                <w:bCs/>
                <w:lang w:val="ro-RO"/>
              </w:rPr>
            </w:pPr>
            <w:r w:rsidRPr="00F217AA">
              <w:rPr>
                <w:rFonts w:ascii="Trebuchet MS" w:hAnsi="Trebuchet MS" w:cs="Times New Roman"/>
                <w:b/>
                <w:bCs/>
                <w:lang w:val="ro-RO"/>
              </w:rPr>
              <w:t>Agen</w:t>
            </w:r>
            <w:r w:rsidR="00997505" w:rsidRPr="00F217AA">
              <w:rPr>
                <w:rFonts w:ascii="Trebuchet MS" w:hAnsi="Trebuchet MS" w:cs="Times New Roman"/>
                <w:b/>
                <w:bCs/>
                <w:lang w:val="ro-RO"/>
              </w:rPr>
              <w:t>ț</w:t>
            </w:r>
            <w:r w:rsidRPr="00F217AA">
              <w:rPr>
                <w:rFonts w:ascii="Trebuchet MS" w:hAnsi="Trebuchet MS" w:cs="Times New Roman"/>
                <w:b/>
                <w:bCs/>
                <w:lang w:val="ro-RO"/>
              </w:rPr>
              <w:t>iei Na</w:t>
            </w:r>
            <w:r w:rsidR="00997505" w:rsidRPr="00F217AA">
              <w:rPr>
                <w:rFonts w:ascii="Trebuchet MS" w:hAnsi="Trebuchet MS" w:cs="Times New Roman"/>
                <w:b/>
                <w:bCs/>
                <w:lang w:val="ro-RO"/>
              </w:rPr>
              <w:t>ț</w:t>
            </w:r>
            <w:r w:rsidRPr="00F217AA">
              <w:rPr>
                <w:rFonts w:ascii="Trebuchet MS" w:hAnsi="Trebuchet MS" w:cs="Times New Roman"/>
                <w:b/>
                <w:bCs/>
                <w:lang w:val="ro-RO"/>
              </w:rPr>
              <w:t xml:space="preserve">ionale a </w:t>
            </w:r>
          </w:p>
          <w:p w14:paraId="5460A93C" w14:textId="5B4A2982" w:rsidR="00051B33" w:rsidRPr="00F217AA" w:rsidRDefault="00051B33" w:rsidP="00051B33">
            <w:pPr>
              <w:jc w:val="center"/>
              <w:rPr>
                <w:rFonts w:ascii="Trebuchet MS" w:hAnsi="Trebuchet MS" w:cs="Times New Roman"/>
                <w:b/>
                <w:bCs/>
                <w:lang w:val="ro-RO"/>
              </w:rPr>
            </w:pPr>
            <w:r w:rsidRPr="00F217AA">
              <w:rPr>
                <w:rFonts w:ascii="Trebuchet MS" w:hAnsi="Trebuchet MS" w:cs="Times New Roman"/>
                <w:b/>
                <w:bCs/>
                <w:lang w:val="ro-RO"/>
              </w:rPr>
              <w:t>Func</w:t>
            </w:r>
            <w:r w:rsidR="00997505" w:rsidRPr="00F217AA">
              <w:rPr>
                <w:rFonts w:ascii="Trebuchet MS" w:hAnsi="Trebuchet MS" w:cs="Times New Roman"/>
                <w:b/>
                <w:bCs/>
                <w:lang w:val="ro-RO"/>
              </w:rPr>
              <w:t>ț</w:t>
            </w:r>
            <w:r w:rsidRPr="00F217AA">
              <w:rPr>
                <w:rFonts w:ascii="Trebuchet MS" w:hAnsi="Trebuchet MS" w:cs="Times New Roman"/>
                <w:b/>
                <w:bCs/>
                <w:lang w:val="ro-RO"/>
              </w:rPr>
              <w:t>ionarilor Publici</w:t>
            </w:r>
          </w:p>
          <w:p w14:paraId="17987677" w14:textId="77777777" w:rsidR="00051B33" w:rsidRPr="00F217AA" w:rsidRDefault="00051B33" w:rsidP="00DB3B91">
            <w:pPr>
              <w:ind w:right="-105"/>
              <w:jc w:val="center"/>
              <w:rPr>
                <w:rFonts w:ascii="Trebuchet MS" w:hAnsi="Trebuchet MS" w:cs="Times New Roman"/>
                <w:b/>
                <w:bCs/>
                <w:lang w:val="ro-RO"/>
              </w:rPr>
            </w:pPr>
          </w:p>
          <w:p w14:paraId="3D11933A" w14:textId="45CD6B3B" w:rsidR="00051B33" w:rsidRPr="00F217AA" w:rsidRDefault="00230A4F" w:rsidP="00B36B8D">
            <w:pPr>
              <w:rPr>
                <w:rFonts w:ascii="Trebuchet MS" w:hAnsi="Trebuchet MS" w:cs="Times New Roman"/>
                <w:b/>
                <w:bCs/>
                <w:lang w:val="ro-RO"/>
              </w:rPr>
            </w:pPr>
            <w:r>
              <w:rPr>
                <w:rFonts w:ascii="Trebuchet MS" w:hAnsi="Trebuchet MS" w:cs="Times New Roman"/>
                <w:b/>
                <w:bCs/>
              </w:rPr>
              <w:t xml:space="preserve">                   </w:t>
            </w:r>
            <w:r w:rsidRPr="00230A4F">
              <w:rPr>
                <w:rFonts w:ascii="Trebuchet MS" w:hAnsi="Trebuchet MS" w:cs="Times New Roman"/>
                <w:b/>
                <w:bCs/>
              </w:rPr>
              <w:t>Vasile-Felix COZMA</w:t>
            </w:r>
          </w:p>
        </w:tc>
        <w:tc>
          <w:tcPr>
            <w:tcW w:w="5053" w:type="dxa"/>
          </w:tcPr>
          <w:p w14:paraId="0A59F352" w14:textId="77777777" w:rsidR="00DB3B91" w:rsidRPr="00F217AA" w:rsidRDefault="00DB3B91" w:rsidP="00DB3B91">
            <w:pPr>
              <w:jc w:val="center"/>
              <w:rPr>
                <w:rFonts w:ascii="Trebuchet MS" w:hAnsi="Trebuchet MS" w:cs="Times New Roman"/>
                <w:b/>
                <w:bCs/>
                <w:lang w:val="ro-RO"/>
              </w:rPr>
            </w:pPr>
          </w:p>
          <w:p w14:paraId="03A5E915" w14:textId="77777777" w:rsidR="00230A4F" w:rsidRDefault="00230A4F" w:rsidP="00230A4F">
            <w:pPr>
              <w:jc w:val="center"/>
              <w:rPr>
                <w:rFonts w:ascii="Trebuchet MS" w:hAnsi="Trebuchet MS" w:cs="Times New Roman"/>
                <w:b/>
                <w:bCs/>
              </w:rPr>
            </w:pPr>
            <w:r w:rsidRPr="00F217AA">
              <w:rPr>
                <w:rFonts w:ascii="Trebuchet MS" w:hAnsi="Trebuchet MS" w:cs="Times New Roman"/>
                <w:b/>
                <w:bCs/>
                <w:lang w:val="ro-RO"/>
              </w:rPr>
              <w:t xml:space="preserve">Ministrul </w:t>
            </w:r>
            <w:r w:rsidRPr="00230A4F">
              <w:rPr>
                <w:rFonts w:ascii="Trebuchet MS" w:hAnsi="Trebuchet MS" w:cs="Times New Roman"/>
                <w:b/>
                <w:bCs/>
              </w:rPr>
              <w:t xml:space="preserve">Investițiilor și Proiectelor Europene, </w:t>
            </w:r>
            <w:r>
              <w:rPr>
                <w:rFonts w:ascii="Trebuchet MS" w:hAnsi="Trebuchet MS" w:cs="Times New Roman"/>
                <w:b/>
                <w:bCs/>
              </w:rPr>
              <w:t>M</w:t>
            </w:r>
            <w:r w:rsidRPr="00230A4F">
              <w:rPr>
                <w:rFonts w:ascii="Trebuchet MS" w:hAnsi="Trebuchet MS" w:cs="Times New Roman"/>
                <w:b/>
                <w:bCs/>
              </w:rPr>
              <w:t>inistru</w:t>
            </w:r>
            <w:r>
              <w:rPr>
                <w:rFonts w:ascii="Trebuchet MS" w:hAnsi="Trebuchet MS" w:cs="Times New Roman"/>
                <w:b/>
                <w:bCs/>
              </w:rPr>
              <w:t>l</w:t>
            </w:r>
            <w:r w:rsidRPr="00230A4F">
              <w:rPr>
                <w:rFonts w:ascii="Trebuchet MS" w:hAnsi="Trebuchet MS" w:cs="Times New Roman"/>
                <w:b/>
                <w:bCs/>
              </w:rPr>
              <w:t xml:space="preserve"> al Muncii, Familiei, Tineretului și Solidarității Sociale</w:t>
            </w:r>
            <w:r>
              <w:rPr>
                <w:rFonts w:ascii="Trebuchet MS" w:hAnsi="Trebuchet MS" w:cs="Times New Roman"/>
                <w:b/>
                <w:bCs/>
              </w:rPr>
              <w:t xml:space="preserve">, </w:t>
            </w:r>
            <w:r w:rsidRPr="00230A4F">
              <w:rPr>
                <w:rFonts w:ascii="Trebuchet MS" w:hAnsi="Trebuchet MS" w:cs="Times New Roman"/>
                <w:b/>
                <w:bCs/>
              </w:rPr>
              <w:t>interimar</w:t>
            </w:r>
          </w:p>
          <w:p w14:paraId="0EEB8C92" w14:textId="77777777" w:rsidR="00230A4F" w:rsidRDefault="00230A4F" w:rsidP="00230A4F">
            <w:pPr>
              <w:jc w:val="center"/>
              <w:rPr>
                <w:rFonts w:ascii="Trebuchet MS" w:hAnsi="Trebuchet MS" w:cs="Times New Roman"/>
                <w:b/>
                <w:bCs/>
              </w:rPr>
            </w:pPr>
          </w:p>
          <w:p w14:paraId="7D7C6A84" w14:textId="77777777" w:rsidR="00230A4F" w:rsidRPr="00230A4F" w:rsidRDefault="00230A4F" w:rsidP="00230A4F">
            <w:pPr>
              <w:jc w:val="center"/>
              <w:rPr>
                <w:rFonts w:ascii="Trebuchet MS" w:hAnsi="Trebuchet MS" w:cs="Times New Roman"/>
                <w:b/>
                <w:bCs/>
              </w:rPr>
            </w:pPr>
            <w:r w:rsidRPr="00230A4F">
              <w:rPr>
                <w:rFonts w:ascii="Trebuchet MS" w:hAnsi="Trebuchet MS" w:cs="Times New Roman"/>
                <w:b/>
                <w:bCs/>
              </w:rPr>
              <w:t>Dragoș-Nicolae PÎSLARU</w:t>
            </w:r>
          </w:p>
          <w:p w14:paraId="7DA6B08A" w14:textId="77777777" w:rsidR="00051B33" w:rsidRDefault="00051B33" w:rsidP="00DB3B91">
            <w:pPr>
              <w:jc w:val="center"/>
              <w:rPr>
                <w:rFonts w:ascii="Trebuchet MS" w:hAnsi="Trebuchet MS" w:cs="Times New Roman"/>
                <w:b/>
                <w:bCs/>
                <w:lang w:val="ro-RO"/>
              </w:rPr>
            </w:pPr>
          </w:p>
          <w:p w14:paraId="4C154169" w14:textId="77777777" w:rsidR="00230A4F" w:rsidRPr="00F217AA" w:rsidRDefault="00230A4F" w:rsidP="00DB3B91">
            <w:pPr>
              <w:jc w:val="center"/>
              <w:rPr>
                <w:rFonts w:ascii="Trebuchet MS" w:hAnsi="Trebuchet MS" w:cs="Times New Roman"/>
                <w:b/>
                <w:bCs/>
                <w:lang w:val="ro-RO"/>
              </w:rPr>
            </w:pPr>
          </w:p>
          <w:p w14:paraId="6649F0B5" w14:textId="419148E7" w:rsidR="00515AC0" w:rsidRPr="00F217AA" w:rsidRDefault="00515AC0" w:rsidP="00DB3B91">
            <w:pPr>
              <w:jc w:val="center"/>
              <w:rPr>
                <w:rFonts w:ascii="Trebuchet MS" w:hAnsi="Trebuchet MS" w:cs="Times New Roman"/>
                <w:b/>
                <w:bCs/>
                <w:lang w:val="ro-RO"/>
              </w:rPr>
            </w:pPr>
          </w:p>
        </w:tc>
      </w:tr>
      <w:tr w:rsidR="00713F55" w:rsidRPr="00713F55" w14:paraId="4CB5F55C" w14:textId="77777777" w:rsidTr="00902967">
        <w:trPr>
          <w:trHeight w:val="1953"/>
        </w:trPr>
        <w:tc>
          <w:tcPr>
            <w:tcW w:w="5143" w:type="dxa"/>
          </w:tcPr>
          <w:p w14:paraId="7FC271CE" w14:textId="755BDB17" w:rsidR="00230A4F" w:rsidRPr="00F217AA" w:rsidRDefault="00902967" w:rsidP="00051B33">
            <w:pPr>
              <w:jc w:val="center"/>
              <w:rPr>
                <w:rFonts w:ascii="Trebuchet MS" w:hAnsi="Trebuchet MS" w:cs="Times New Roman"/>
                <w:b/>
                <w:bCs/>
                <w:lang w:val="ro-RO"/>
              </w:rPr>
            </w:pPr>
            <w:r w:rsidRPr="00F217AA">
              <w:rPr>
                <w:rFonts w:ascii="Trebuchet MS" w:hAnsi="Trebuchet MS" w:cs="Times New Roman"/>
                <w:b/>
                <w:bCs/>
                <w:lang w:val="ro-RO" w:eastAsia="ro-RO"/>
              </w:rPr>
              <w:t>Ministrul Dezvoltării, Lucrărilor Publice și</w:t>
            </w:r>
          </w:p>
          <w:p w14:paraId="61705AD7" w14:textId="77777777" w:rsidR="00DB3B91" w:rsidRDefault="00902967" w:rsidP="00C30317">
            <w:pPr>
              <w:jc w:val="center"/>
              <w:rPr>
                <w:rFonts w:ascii="Trebuchet MS" w:hAnsi="Trebuchet MS" w:cs="Times New Roman"/>
                <w:b/>
                <w:bCs/>
                <w:lang w:val="ro-RO" w:eastAsia="ro-RO"/>
              </w:rPr>
            </w:pPr>
            <w:r w:rsidRPr="00F217AA">
              <w:rPr>
                <w:rFonts w:ascii="Trebuchet MS" w:hAnsi="Trebuchet MS" w:cs="Times New Roman"/>
                <w:b/>
                <w:bCs/>
                <w:lang w:val="ro-RO" w:eastAsia="ro-RO"/>
              </w:rPr>
              <w:t>Administrației</w:t>
            </w:r>
          </w:p>
          <w:p w14:paraId="49BB332A" w14:textId="77777777" w:rsidR="00902967" w:rsidRDefault="00902967" w:rsidP="00C30317">
            <w:pPr>
              <w:jc w:val="center"/>
              <w:rPr>
                <w:rFonts w:ascii="Trebuchet MS" w:hAnsi="Trebuchet MS" w:cs="Times New Roman"/>
                <w:b/>
                <w:bCs/>
                <w:lang w:val="ro-RO" w:eastAsia="ro-RO"/>
              </w:rPr>
            </w:pPr>
          </w:p>
          <w:p w14:paraId="1EBAC2A6" w14:textId="4CD4D0E9" w:rsidR="00902967" w:rsidRPr="00F217AA" w:rsidRDefault="00C94D5C" w:rsidP="00C94D5C">
            <w:pPr>
              <w:rPr>
                <w:rFonts w:ascii="Trebuchet MS" w:hAnsi="Trebuchet MS" w:cs="Times New Roman"/>
                <w:b/>
                <w:bCs/>
                <w:lang w:val="ro-RO"/>
              </w:rPr>
            </w:pPr>
            <w:r>
              <w:rPr>
                <w:rFonts w:ascii="Trebuchet MS" w:hAnsi="Trebuchet MS" w:cs="Times New Roman"/>
                <w:b/>
                <w:bCs/>
              </w:rPr>
              <w:t xml:space="preserve">                           </w:t>
            </w:r>
            <w:r w:rsidR="00902967" w:rsidRPr="00C94D5C">
              <w:rPr>
                <w:rFonts w:ascii="Trebuchet MS" w:hAnsi="Trebuchet MS" w:cs="Times New Roman"/>
                <w:b/>
                <w:bCs/>
              </w:rPr>
              <w:t xml:space="preserve">CSEKE </w:t>
            </w:r>
            <w:r w:rsidR="00902967" w:rsidRPr="00230A4F">
              <w:rPr>
                <w:rFonts w:ascii="Trebuchet MS" w:hAnsi="Trebuchet MS" w:cs="Times New Roman"/>
                <w:b/>
                <w:bCs/>
              </w:rPr>
              <w:t>Attila</w:t>
            </w:r>
          </w:p>
        </w:tc>
        <w:tc>
          <w:tcPr>
            <w:tcW w:w="5053" w:type="dxa"/>
          </w:tcPr>
          <w:p w14:paraId="32B1984C" w14:textId="77777777" w:rsidR="00DB3B91" w:rsidRPr="00F217AA" w:rsidRDefault="00DB3B91" w:rsidP="00230A4F">
            <w:pPr>
              <w:jc w:val="center"/>
              <w:rPr>
                <w:rFonts w:ascii="Trebuchet MS" w:hAnsi="Trebuchet MS" w:cs="Times New Roman"/>
                <w:b/>
                <w:bCs/>
                <w:lang w:val="ro-RO"/>
              </w:rPr>
            </w:pPr>
            <w:r w:rsidRPr="00F217AA">
              <w:rPr>
                <w:rFonts w:ascii="Trebuchet MS" w:hAnsi="Trebuchet MS" w:cs="Times New Roman"/>
                <w:b/>
                <w:bCs/>
                <w:lang w:val="ro-RO"/>
              </w:rPr>
              <w:t>Ministrul Afacerilor Externe</w:t>
            </w:r>
          </w:p>
          <w:p w14:paraId="622C584D" w14:textId="77777777" w:rsidR="00DB3B91" w:rsidRPr="00F217AA" w:rsidRDefault="00DB3B91" w:rsidP="00230A4F">
            <w:pPr>
              <w:jc w:val="center"/>
              <w:rPr>
                <w:rFonts w:ascii="Trebuchet MS" w:hAnsi="Trebuchet MS" w:cs="Times New Roman"/>
                <w:b/>
                <w:bCs/>
                <w:lang w:val="ro-RO"/>
              </w:rPr>
            </w:pPr>
          </w:p>
          <w:p w14:paraId="452E9186" w14:textId="1A7588F0" w:rsidR="008410C8" w:rsidRPr="00F217AA" w:rsidRDefault="00230A4F" w:rsidP="00230A4F">
            <w:pPr>
              <w:jc w:val="center"/>
              <w:rPr>
                <w:rFonts w:ascii="Trebuchet MS" w:hAnsi="Trebuchet MS" w:cs="Times New Roman"/>
                <w:b/>
                <w:bCs/>
                <w:lang w:val="ro-RO"/>
              </w:rPr>
            </w:pPr>
            <w:r>
              <w:rPr>
                <w:rFonts w:ascii="Times New Roman" w:hAnsi="Times New Roman"/>
                <w:b/>
                <w:sz w:val="24"/>
                <w:szCs w:val="24"/>
              </w:rPr>
              <w:t>Oana-Silvia ȚOIU</w:t>
            </w:r>
          </w:p>
          <w:p w14:paraId="4332FFC4" w14:textId="77777777" w:rsidR="00515AC0" w:rsidRDefault="00515AC0" w:rsidP="00DB3B91">
            <w:pPr>
              <w:jc w:val="center"/>
              <w:rPr>
                <w:rFonts w:ascii="Trebuchet MS" w:hAnsi="Trebuchet MS" w:cs="Times New Roman"/>
                <w:b/>
                <w:bCs/>
                <w:lang w:val="ro-RO"/>
              </w:rPr>
            </w:pPr>
          </w:p>
          <w:p w14:paraId="7B120BCD" w14:textId="77777777" w:rsidR="00902967" w:rsidRDefault="00902967" w:rsidP="00DB3B91">
            <w:pPr>
              <w:jc w:val="center"/>
              <w:rPr>
                <w:rFonts w:ascii="Trebuchet MS" w:hAnsi="Trebuchet MS" w:cs="Times New Roman"/>
                <w:b/>
                <w:bCs/>
                <w:lang w:val="ro-RO"/>
              </w:rPr>
            </w:pPr>
          </w:p>
          <w:p w14:paraId="1E6BC790" w14:textId="77777777" w:rsidR="00902967" w:rsidRPr="00F217AA" w:rsidRDefault="00902967" w:rsidP="00DB3B91">
            <w:pPr>
              <w:jc w:val="center"/>
              <w:rPr>
                <w:rFonts w:ascii="Trebuchet MS" w:hAnsi="Trebuchet MS" w:cs="Times New Roman"/>
                <w:b/>
                <w:bCs/>
                <w:lang w:val="ro-RO"/>
              </w:rPr>
            </w:pPr>
          </w:p>
          <w:p w14:paraId="7DCA15DF" w14:textId="3D5D73C1" w:rsidR="008410C8" w:rsidRPr="00F217AA" w:rsidRDefault="008410C8" w:rsidP="00DB3B91">
            <w:pPr>
              <w:jc w:val="center"/>
              <w:rPr>
                <w:rFonts w:ascii="Trebuchet MS" w:hAnsi="Trebuchet MS" w:cs="Times New Roman"/>
                <w:b/>
                <w:bCs/>
                <w:lang w:val="ro-RO"/>
              </w:rPr>
            </w:pPr>
          </w:p>
        </w:tc>
      </w:tr>
      <w:tr w:rsidR="00902967" w:rsidRPr="005531A0" w14:paraId="5EBAF267" w14:textId="77777777" w:rsidTr="00902967">
        <w:trPr>
          <w:trHeight w:val="2151"/>
        </w:trPr>
        <w:tc>
          <w:tcPr>
            <w:tcW w:w="5143" w:type="dxa"/>
          </w:tcPr>
          <w:p w14:paraId="43508796" w14:textId="77777777" w:rsidR="00902967" w:rsidRPr="00F217AA" w:rsidRDefault="00902967" w:rsidP="00902967">
            <w:pPr>
              <w:jc w:val="center"/>
              <w:rPr>
                <w:rFonts w:ascii="Trebuchet MS" w:hAnsi="Trebuchet MS" w:cs="Times New Roman"/>
                <w:b/>
                <w:bCs/>
                <w:lang w:val="ro-RO" w:eastAsia="ro-RO"/>
              </w:rPr>
            </w:pPr>
            <w:r w:rsidRPr="00F217AA">
              <w:rPr>
                <w:rFonts w:ascii="Trebuchet MS" w:hAnsi="Trebuchet MS" w:cs="Times New Roman"/>
                <w:b/>
                <w:bCs/>
                <w:lang w:val="ro-RO" w:eastAsia="ro-RO"/>
              </w:rPr>
              <w:t xml:space="preserve">Ministrul Finanțelor </w:t>
            </w:r>
          </w:p>
          <w:p w14:paraId="036E70A5" w14:textId="77777777" w:rsidR="00902967" w:rsidRDefault="00902967" w:rsidP="00902967">
            <w:pPr>
              <w:rPr>
                <w:rFonts w:ascii="Times New Roman" w:hAnsi="Times New Roman"/>
                <w:b/>
                <w:sz w:val="24"/>
                <w:szCs w:val="24"/>
              </w:rPr>
            </w:pPr>
            <w:r>
              <w:rPr>
                <w:rFonts w:ascii="Times New Roman" w:hAnsi="Times New Roman"/>
                <w:b/>
                <w:sz w:val="24"/>
                <w:szCs w:val="24"/>
              </w:rPr>
              <w:t xml:space="preserve">                       </w:t>
            </w:r>
          </w:p>
          <w:p w14:paraId="13CB2DDC" w14:textId="4E3F38BB" w:rsidR="00902967" w:rsidRPr="00F217AA" w:rsidRDefault="00902967" w:rsidP="00902967">
            <w:pPr>
              <w:jc w:val="center"/>
              <w:rPr>
                <w:rFonts w:ascii="Trebuchet MS" w:hAnsi="Trebuchet MS" w:cs="Times New Roman"/>
                <w:b/>
                <w:bCs/>
                <w:lang w:val="ro-RO"/>
              </w:rPr>
            </w:pPr>
            <w:r>
              <w:rPr>
                <w:rFonts w:ascii="Times New Roman" w:hAnsi="Times New Roman"/>
                <w:b/>
                <w:sz w:val="24"/>
                <w:szCs w:val="24"/>
              </w:rPr>
              <w:t xml:space="preserve"> Alexandru NAZARE</w:t>
            </w:r>
          </w:p>
        </w:tc>
        <w:tc>
          <w:tcPr>
            <w:tcW w:w="5053" w:type="dxa"/>
          </w:tcPr>
          <w:p w14:paraId="4ED3B45B" w14:textId="77777777" w:rsidR="00902967" w:rsidRPr="00F217AA" w:rsidRDefault="00902967" w:rsidP="00902967">
            <w:pPr>
              <w:jc w:val="center"/>
              <w:rPr>
                <w:rFonts w:ascii="Trebuchet MS" w:hAnsi="Trebuchet MS" w:cs="Times New Roman"/>
                <w:b/>
                <w:bCs/>
                <w:lang w:val="ro-RO" w:eastAsia="ro-RO"/>
              </w:rPr>
            </w:pPr>
            <w:r w:rsidRPr="00F217AA">
              <w:rPr>
                <w:rFonts w:ascii="Trebuchet MS" w:hAnsi="Trebuchet MS" w:cs="Times New Roman"/>
                <w:b/>
                <w:bCs/>
                <w:lang w:val="ro-RO" w:eastAsia="ro-RO"/>
              </w:rPr>
              <w:t>Ministrul Justiției</w:t>
            </w:r>
            <w:r>
              <w:rPr>
                <w:rFonts w:ascii="Trebuchet MS" w:hAnsi="Trebuchet MS" w:cs="Times New Roman"/>
                <w:b/>
                <w:bCs/>
                <w:lang w:val="ro-RO" w:eastAsia="ro-RO"/>
              </w:rPr>
              <w:t>, interimar</w:t>
            </w:r>
          </w:p>
          <w:p w14:paraId="2ABADF1A" w14:textId="77777777" w:rsidR="00902967" w:rsidRPr="00F217AA" w:rsidRDefault="00902967" w:rsidP="00902967">
            <w:pPr>
              <w:jc w:val="center"/>
              <w:rPr>
                <w:rFonts w:ascii="Trebuchet MS" w:hAnsi="Trebuchet MS" w:cs="Times New Roman"/>
                <w:b/>
                <w:bCs/>
                <w:lang w:val="ro-RO" w:eastAsia="ro-RO"/>
              </w:rPr>
            </w:pPr>
          </w:p>
          <w:p w14:paraId="5E0DAC54" w14:textId="77777777" w:rsidR="00902967" w:rsidRPr="00F217AA" w:rsidRDefault="00902967" w:rsidP="00902967">
            <w:pPr>
              <w:jc w:val="center"/>
              <w:rPr>
                <w:rFonts w:ascii="Trebuchet MS" w:hAnsi="Trebuchet MS" w:cs="Times New Roman"/>
                <w:b/>
                <w:bCs/>
                <w:lang w:val="ro-RO" w:eastAsia="ro-RO"/>
              </w:rPr>
            </w:pPr>
            <w:r w:rsidRPr="009C1A5F">
              <w:rPr>
                <w:rFonts w:ascii="Times New Roman" w:eastAsia="Times New Roman" w:hAnsi="Times New Roman"/>
                <w:b/>
                <w:sz w:val="24"/>
                <w:szCs w:val="24"/>
              </w:rPr>
              <w:t>Marian-Cătălin PREDOIU</w:t>
            </w:r>
          </w:p>
          <w:p w14:paraId="74AAFD0E" w14:textId="665A40E5" w:rsidR="00902967" w:rsidRPr="00F217AA" w:rsidRDefault="00902967" w:rsidP="00902967">
            <w:pPr>
              <w:jc w:val="center"/>
              <w:rPr>
                <w:rFonts w:ascii="Trebuchet MS" w:hAnsi="Trebuchet MS" w:cs="Times New Roman"/>
                <w:b/>
                <w:bCs/>
                <w:lang w:val="ro-RO"/>
              </w:rPr>
            </w:pPr>
          </w:p>
        </w:tc>
      </w:tr>
    </w:tbl>
    <w:p w14:paraId="1689E0BA" w14:textId="77777777" w:rsidR="00BB101A" w:rsidRDefault="00BB101A" w:rsidP="00BB101A">
      <w:pPr>
        <w:tabs>
          <w:tab w:val="left" w:pos="5250"/>
        </w:tabs>
        <w:spacing w:after="0" w:line="240" w:lineRule="auto"/>
        <w:rPr>
          <w:rFonts w:eastAsiaTheme="minorHAnsi"/>
          <w:b/>
          <w:sz w:val="28"/>
          <w:szCs w:val="28"/>
          <w:lang w:eastAsia="en-US"/>
        </w:rPr>
      </w:pPr>
    </w:p>
    <w:p w14:paraId="7E4156A8" w14:textId="77777777" w:rsidR="00902967" w:rsidRDefault="00902967" w:rsidP="00BB101A">
      <w:pPr>
        <w:tabs>
          <w:tab w:val="left" w:pos="5250"/>
        </w:tabs>
        <w:spacing w:after="0" w:line="240" w:lineRule="auto"/>
        <w:rPr>
          <w:rFonts w:eastAsiaTheme="minorHAnsi"/>
          <w:b/>
          <w:sz w:val="28"/>
          <w:szCs w:val="28"/>
          <w:lang w:eastAsia="en-US"/>
        </w:rPr>
      </w:pPr>
    </w:p>
    <w:p w14:paraId="2B0DA74E" w14:textId="77777777" w:rsidR="00902967" w:rsidRDefault="00902967" w:rsidP="00BB101A">
      <w:pPr>
        <w:tabs>
          <w:tab w:val="left" w:pos="5250"/>
        </w:tabs>
        <w:spacing w:after="0" w:line="240" w:lineRule="auto"/>
        <w:rPr>
          <w:rFonts w:eastAsiaTheme="minorHAnsi"/>
          <w:b/>
          <w:sz w:val="28"/>
          <w:szCs w:val="28"/>
          <w:lang w:eastAsia="en-US"/>
        </w:rPr>
      </w:pPr>
    </w:p>
    <w:p w14:paraId="0DA02905" w14:textId="77777777" w:rsidR="00902967" w:rsidRDefault="00902967" w:rsidP="00BB101A">
      <w:pPr>
        <w:tabs>
          <w:tab w:val="left" w:pos="5250"/>
        </w:tabs>
        <w:spacing w:after="0" w:line="240" w:lineRule="auto"/>
        <w:rPr>
          <w:rFonts w:eastAsiaTheme="minorHAnsi"/>
          <w:b/>
          <w:sz w:val="28"/>
          <w:szCs w:val="28"/>
          <w:lang w:eastAsia="en-US"/>
        </w:rPr>
      </w:pPr>
    </w:p>
    <w:p w14:paraId="26C03F9A" w14:textId="77777777" w:rsidR="00902967" w:rsidRDefault="00902967" w:rsidP="00BB101A">
      <w:pPr>
        <w:tabs>
          <w:tab w:val="left" w:pos="5250"/>
        </w:tabs>
        <w:spacing w:after="0" w:line="240" w:lineRule="auto"/>
        <w:rPr>
          <w:rFonts w:eastAsiaTheme="minorHAnsi"/>
          <w:b/>
          <w:sz w:val="28"/>
          <w:szCs w:val="28"/>
          <w:lang w:eastAsia="en-US"/>
        </w:rPr>
      </w:pPr>
    </w:p>
    <w:sectPr w:rsidR="00902967" w:rsidSect="00902967">
      <w:footerReference w:type="default" r:id="rId8"/>
      <w:pgSz w:w="11906" w:h="16838" w:code="9"/>
      <w:pgMar w:top="576" w:right="1296" w:bottom="576" w:left="1440" w:header="432" w:footer="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6A11" w14:textId="77777777" w:rsidR="00C40E38" w:rsidRDefault="00C40E38" w:rsidP="00AA7BA4">
      <w:pPr>
        <w:spacing w:after="0" w:line="240" w:lineRule="auto"/>
      </w:pPr>
      <w:r>
        <w:separator/>
      </w:r>
    </w:p>
  </w:endnote>
  <w:endnote w:type="continuationSeparator" w:id="0">
    <w:p w14:paraId="5B5FE0B4" w14:textId="77777777" w:rsidR="00C40E38" w:rsidRDefault="00C40E38" w:rsidP="00AA7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579342"/>
      <w:docPartObj>
        <w:docPartGallery w:val="Page Numbers (Bottom of Page)"/>
        <w:docPartUnique/>
      </w:docPartObj>
    </w:sdtPr>
    <w:sdtEndPr>
      <w:rPr>
        <w:noProof/>
      </w:rPr>
    </w:sdtEndPr>
    <w:sdtContent>
      <w:p w14:paraId="49765E84" w14:textId="00967C7D" w:rsidR="009C273D" w:rsidRDefault="009C273D">
        <w:pPr>
          <w:pStyle w:val="Footer"/>
          <w:jc w:val="right"/>
        </w:pPr>
        <w:r>
          <w:fldChar w:fldCharType="begin"/>
        </w:r>
        <w:r>
          <w:instrText xml:space="preserve"> PAGE   \* MERGEFORMAT </w:instrText>
        </w:r>
        <w:r>
          <w:fldChar w:fldCharType="separate"/>
        </w:r>
        <w:r w:rsidR="00E45B87">
          <w:rPr>
            <w:noProof/>
          </w:rPr>
          <w:t>10</w:t>
        </w:r>
        <w:r>
          <w:rPr>
            <w:noProof/>
          </w:rPr>
          <w:fldChar w:fldCharType="end"/>
        </w:r>
      </w:p>
    </w:sdtContent>
  </w:sdt>
  <w:p w14:paraId="5D14D713" w14:textId="77777777" w:rsidR="009C273D" w:rsidRDefault="009C2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7FAE" w14:textId="77777777" w:rsidR="00C40E38" w:rsidRDefault="00C40E38" w:rsidP="00AA7BA4">
      <w:pPr>
        <w:spacing w:after="0" w:line="240" w:lineRule="auto"/>
      </w:pPr>
      <w:r>
        <w:separator/>
      </w:r>
    </w:p>
  </w:footnote>
  <w:footnote w:type="continuationSeparator" w:id="0">
    <w:p w14:paraId="270F5941" w14:textId="77777777" w:rsidR="00C40E38" w:rsidRDefault="00C40E38" w:rsidP="00AA7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5B5"/>
    <w:multiLevelType w:val="hybridMultilevel"/>
    <w:tmpl w:val="F06E56A8"/>
    <w:lvl w:ilvl="0" w:tplc="04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21D69"/>
    <w:multiLevelType w:val="hybridMultilevel"/>
    <w:tmpl w:val="34F02E56"/>
    <w:lvl w:ilvl="0" w:tplc="0809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2" w15:restartNumberingAfterBreak="0">
    <w:nsid w:val="11470D67"/>
    <w:multiLevelType w:val="multilevel"/>
    <w:tmpl w:val="C9F0B512"/>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8C4C4B"/>
    <w:multiLevelType w:val="hybridMultilevel"/>
    <w:tmpl w:val="0E72976A"/>
    <w:lvl w:ilvl="0" w:tplc="01E61FEC">
      <w:numFmt w:val="bullet"/>
      <w:lvlText w:val="-"/>
      <w:lvlJc w:val="left"/>
      <w:pPr>
        <w:ind w:left="720" w:hanging="360"/>
      </w:pPr>
      <w:rPr>
        <w:rFonts w:ascii="Trebuchet MS" w:eastAsia="Calibr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D7988"/>
    <w:multiLevelType w:val="hybridMultilevel"/>
    <w:tmpl w:val="47B2E834"/>
    <w:lvl w:ilvl="0" w:tplc="1A7EDB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63DDF"/>
    <w:multiLevelType w:val="hybridMultilevel"/>
    <w:tmpl w:val="13726C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A68FB"/>
    <w:multiLevelType w:val="hybridMultilevel"/>
    <w:tmpl w:val="6DD87D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783A12"/>
    <w:multiLevelType w:val="hybridMultilevel"/>
    <w:tmpl w:val="D10AFB90"/>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EC5358F"/>
    <w:multiLevelType w:val="hybridMultilevel"/>
    <w:tmpl w:val="EA1857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ED57F9F"/>
    <w:multiLevelType w:val="hybridMultilevel"/>
    <w:tmpl w:val="DD409474"/>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9764319"/>
    <w:multiLevelType w:val="multilevel"/>
    <w:tmpl w:val="037889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B0028F"/>
    <w:multiLevelType w:val="hybridMultilevel"/>
    <w:tmpl w:val="C23623C2"/>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B9A759B"/>
    <w:multiLevelType w:val="hybridMultilevel"/>
    <w:tmpl w:val="3DC4F868"/>
    <w:lvl w:ilvl="0" w:tplc="04180001">
      <w:start w:val="1"/>
      <w:numFmt w:val="bullet"/>
      <w:lvlText w:val=""/>
      <w:lvlJc w:val="left"/>
      <w:pPr>
        <w:ind w:left="360" w:hanging="360"/>
      </w:pPr>
      <w:rPr>
        <w:rFonts w:ascii="Symbol" w:hAnsi="Symbol" w:hint="default"/>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3" w15:restartNumberingAfterBreak="0">
    <w:nsid w:val="2C613902"/>
    <w:multiLevelType w:val="hybridMultilevel"/>
    <w:tmpl w:val="6E0C253C"/>
    <w:lvl w:ilvl="0" w:tplc="0809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14" w15:restartNumberingAfterBreak="0">
    <w:nsid w:val="2CEC0C45"/>
    <w:multiLevelType w:val="multilevel"/>
    <w:tmpl w:val="A5F63AF2"/>
    <w:lvl w:ilvl="0">
      <w:start w:val="5"/>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5775C47"/>
    <w:multiLevelType w:val="hybridMultilevel"/>
    <w:tmpl w:val="B8AABFEC"/>
    <w:lvl w:ilvl="0" w:tplc="00DC3B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D1D533D"/>
    <w:multiLevelType w:val="hybridMultilevel"/>
    <w:tmpl w:val="E4F4DFE8"/>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E8A64C4"/>
    <w:multiLevelType w:val="multilevel"/>
    <w:tmpl w:val="22AEBDD0"/>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3A2CA5"/>
    <w:multiLevelType w:val="hybridMultilevel"/>
    <w:tmpl w:val="9FF055E2"/>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63E0936"/>
    <w:multiLevelType w:val="hybridMultilevel"/>
    <w:tmpl w:val="099C2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E1B9B"/>
    <w:multiLevelType w:val="hybridMultilevel"/>
    <w:tmpl w:val="89FAA2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41E94"/>
    <w:multiLevelType w:val="hybridMultilevel"/>
    <w:tmpl w:val="583A2606"/>
    <w:lvl w:ilvl="0" w:tplc="A4F27D1E">
      <w:start w:val="2"/>
      <w:numFmt w:val="bullet"/>
      <w:lvlText w:val="-"/>
      <w:lvlJc w:val="left"/>
      <w:pPr>
        <w:ind w:left="720" w:hanging="360"/>
      </w:pPr>
      <w:rPr>
        <w:rFonts w:ascii="Trebuchet MS" w:eastAsia="Calibr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52879"/>
    <w:multiLevelType w:val="hybridMultilevel"/>
    <w:tmpl w:val="D10AFB90"/>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44E7078"/>
    <w:multiLevelType w:val="hybridMultilevel"/>
    <w:tmpl w:val="F7647EEE"/>
    <w:lvl w:ilvl="0" w:tplc="0809000B">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4" w15:restartNumberingAfterBreak="0">
    <w:nsid w:val="58B9692A"/>
    <w:multiLevelType w:val="hybridMultilevel"/>
    <w:tmpl w:val="D0AE4C16"/>
    <w:lvl w:ilvl="0" w:tplc="65862E52">
      <w:start w:val="1"/>
      <w:numFmt w:val="lowerLetter"/>
      <w:lvlText w:val="%1)"/>
      <w:lvlJc w:val="left"/>
      <w:pPr>
        <w:ind w:left="720" w:hanging="360"/>
      </w:pPr>
      <w:rPr>
        <w:rFonts w:asciiTheme="minorHAnsi" w:eastAsiaTheme="majorEastAsia" w:hAnsiTheme="minorHAnsi" w:cstheme="minorHAns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99330A9"/>
    <w:multiLevelType w:val="hybridMultilevel"/>
    <w:tmpl w:val="EDD46F1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E651BAA"/>
    <w:multiLevelType w:val="hybridMultilevel"/>
    <w:tmpl w:val="F7F04292"/>
    <w:lvl w:ilvl="0" w:tplc="0809000B">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7" w15:restartNumberingAfterBreak="0">
    <w:nsid w:val="601417EC"/>
    <w:multiLevelType w:val="hybridMultilevel"/>
    <w:tmpl w:val="2B547EAC"/>
    <w:lvl w:ilvl="0" w:tplc="0418000D">
      <w:start w:val="1"/>
      <w:numFmt w:val="bullet"/>
      <w:lvlText w:val=""/>
      <w:lvlJc w:val="left"/>
      <w:pPr>
        <w:ind w:left="720" w:hanging="360"/>
      </w:pPr>
      <w:rPr>
        <w:rFonts w:ascii="Wingdings" w:hAnsi="Wingdings" w:hint="default"/>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3E6ECD"/>
    <w:multiLevelType w:val="hybridMultilevel"/>
    <w:tmpl w:val="0A3014B4"/>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8537C2A"/>
    <w:multiLevelType w:val="hybridMultilevel"/>
    <w:tmpl w:val="F1F63280"/>
    <w:lvl w:ilvl="0" w:tplc="762AA798">
      <w:start w:val="1"/>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30" w15:restartNumberingAfterBreak="0">
    <w:nsid w:val="6984489D"/>
    <w:multiLevelType w:val="hybridMultilevel"/>
    <w:tmpl w:val="E7CAD1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B044941"/>
    <w:multiLevelType w:val="hybridMultilevel"/>
    <w:tmpl w:val="6ACED5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435C04"/>
    <w:multiLevelType w:val="hybridMultilevel"/>
    <w:tmpl w:val="01C416B8"/>
    <w:lvl w:ilvl="0" w:tplc="F9A619F2">
      <w:start w:val="1"/>
      <w:numFmt w:val="lowerRoman"/>
      <w:lvlText w:val="%1."/>
      <w:lvlJc w:val="righ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72FC0BE9"/>
    <w:multiLevelType w:val="multilevel"/>
    <w:tmpl w:val="440852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522E41"/>
    <w:multiLevelType w:val="hybridMultilevel"/>
    <w:tmpl w:val="6F9877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967CEE"/>
    <w:multiLevelType w:val="hybridMultilevel"/>
    <w:tmpl w:val="B176AB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D3C78"/>
    <w:multiLevelType w:val="hybridMultilevel"/>
    <w:tmpl w:val="1F02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354632">
    <w:abstractNumId w:val="25"/>
  </w:num>
  <w:num w:numId="2" w16cid:durableId="160392053">
    <w:abstractNumId w:val="16"/>
  </w:num>
  <w:num w:numId="3" w16cid:durableId="346097778">
    <w:abstractNumId w:val="18"/>
  </w:num>
  <w:num w:numId="4" w16cid:durableId="954365562">
    <w:abstractNumId w:val="11"/>
  </w:num>
  <w:num w:numId="5" w16cid:durableId="1692148160">
    <w:abstractNumId w:val="9"/>
  </w:num>
  <w:num w:numId="6" w16cid:durableId="61563806">
    <w:abstractNumId w:val="28"/>
  </w:num>
  <w:num w:numId="7" w16cid:durableId="1542278306">
    <w:abstractNumId w:val="22"/>
  </w:num>
  <w:num w:numId="8" w16cid:durableId="1337614261">
    <w:abstractNumId w:val="6"/>
  </w:num>
  <w:num w:numId="9" w16cid:durableId="1653094424">
    <w:abstractNumId w:val="8"/>
  </w:num>
  <w:num w:numId="10" w16cid:durableId="1614047162">
    <w:abstractNumId w:val="10"/>
  </w:num>
  <w:num w:numId="11" w16cid:durableId="1702971205">
    <w:abstractNumId w:val="2"/>
  </w:num>
  <w:num w:numId="12" w16cid:durableId="994721240">
    <w:abstractNumId w:val="17"/>
  </w:num>
  <w:num w:numId="13" w16cid:durableId="1404375892">
    <w:abstractNumId w:val="24"/>
  </w:num>
  <w:num w:numId="14" w16cid:durableId="1632515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793550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81484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6200641">
    <w:abstractNumId w:val="33"/>
  </w:num>
  <w:num w:numId="18" w16cid:durableId="2096634560">
    <w:abstractNumId w:val="31"/>
  </w:num>
  <w:num w:numId="19" w16cid:durableId="497118911">
    <w:abstractNumId w:val="14"/>
  </w:num>
  <w:num w:numId="20" w16cid:durableId="611398451">
    <w:abstractNumId w:val="7"/>
  </w:num>
  <w:num w:numId="21" w16cid:durableId="1689912967">
    <w:abstractNumId w:val="32"/>
  </w:num>
  <w:num w:numId="22" w16cid:durableId="1492058849">
    <w:abstractNumId w:val="34"/>
  </w:num>
  <w:num w:numId="23" w16cid:durableId="561872545">
    <w:abstractNumId w:val="4"/>
  </w:num>
  <w:num w:numId="24" w16cid:durableId="1964650914">
    <w:abstractNumId w:val="29"/>
  </w:num>
  <w:num w:numId="25" w16cid:durableId="1237517619">
    <w:abstractNumId w:val="5"/>
  </w:num>
  <w:num w:numId="26" w16cid:durableId="856772635">
    <w:abstractNumId w:val="36"/>
  </w:num>
  <w:num w:numId="27" w16cid:durableId="1840806359">
    <w:abstractNumId w:val="20"/>
  </w:num>
  <w:num w:numId="28" w16cid:durableId="1033578774">
    <w:abstractNumId w:val="35"/>
  </w:num>
  <w:num w:numId="29" w16cid:durableId="767770402">
    <w:abstractNumId w:val="30"/>
  </w:num>
  <w:num w:numId="30" w16cid:durableId="189222821">
    <w:abstractNumId w:val="3"/>
  </w:num>
  <w:num w:numId="31" w16cid:durableId="498886230">
    <w:abstractNumId w:val="19"/>
  </w:num>
  <w:num w:numId="32" w16cid:durableId="2027169053">
    <w:abstractNumId w:val="21"/>
  </w:num>
  <w:num w:numId="33" w16cid:durableId="500774584">
    <w:abstractNumId w:val="27"/>
  </w:num>
  <w:num w:numId="34" w16cid:durableId="1659268566">
    <w:abstractNumId w:val="1"/>
  </w:num>
  <w:num w:numId="35" w16cid:durableId="2008247222">
    <w:abstractNumId w:val="15"/>
  </w:num>
  <w:num w:numId="36" w16cid:durableId="184445522">
    <w:abstractNumId w:val="0"/>
  </w:num>
  <w:num w:numId="37" w16cid:durableId="41250939">
    <w:abstractNumId w:val="26"/>
  </w:num>
  <w:num w:numId="38" w16cid:durableId="9299690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activeWritingStyle w:appName="MSWord" w:lang="en-GB" w:vendorID="64" w:dllVersion="4096" w:nlCheck="1" w:checkStyle="0"/>
  <w:activeWritingStyle w:appName="MSWord" w:lang="en-GB" w:vendorID="64" w:dllVersion="6" w:nlCheck="1" w:checkStyle="0"/>
  <w:activeWritingStyle w:appName="MSWord" w:lang="pt-BR" w:vendorID="64" w:dllVersion="4096" w:nlCheck="1" w:checkStyle="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1C3"/>
    <w:rsid w:val="000038C5"/>
    <w:rsid w:val="00004D9A"/>
    <w:rsid w:val="00012561"/>
    <w:rsid w:val="00014900"/>
    <w:rsid w:val="00015120"/>
    <w:rsid w:val="000169BF"/>
    <w:rsid w:val="00023774"/>
    <w:rsid w:val="00023F37"/>
    <w:rsid w:val="0002500E"/>
    <w:rsid w:val="00025DA4"/>
    <w:rsid w:val="00027821"/>
    <w:rsid w:val="000331AA"/>
    <w:rsid w:val="0003403B"/>
    <w:rsid w:val="000442E6"/>
    <w:rsid w:val="0004457E"/>
    <w:rsid w:val="00044944"/>
    <w:rsid w:val="00046A39"/>
    <w:rsid w:val="00050980"/>
    <w:rsid w:val="00051116"/>
    <w:rsid w:val="00051B33"/>
    <w:rsid w:val="00055EA9"/>
    <w:rsid w:val="0005606A"/>
    <w:rsid w:val="00056073"/>
    <w:rsid w:val="000601A0"/>
    <w:rsid w:val="00061B2F"/>
    <w:rsid w:val="00065455"/>
    <w:rsid w:val="00070195"/>
    <w:rsid w:val="0008230D"/>
    <w:rsid w:val="00085D1B"/>
    <w:rsid w:val="000869B5"/>
    <w:rsid w:val="00090E62"/>
    <w:rsid w:val="000931A6"/>
    <w:rsid w:val="000933E6"/>
    <w:rsid w:val="0009358E"/>
    <w:rsid w:val="00095849"/>
    <w:rsid w:val="000965D1"/>
    <w:rsid w:val="000A1292"/>
    <w:rsid w:val="000A21EA"/>
    <w:rsid w:val="000A3410"/>
    <w:rsid w:val="000A7943"/>
    <w:rsid w:val="000A7EB7"/>
    <w:rsid w:val="000B05F0"/>
    <w:rsid w:val="000B0894"/>
    <w:rsid w:val="000B359F"/>
    <w:rsid w:val="000B4861"/>
    <w:rsid w:val="000B7D77"/>
    <w:rsid w:val="000C068F"/>
    <w:rsid w:val="000C0CBB"/>
    <w:rsid w:val="000C0EA9"/>
    <w:rsid w:val="000C1275"/>
    <w:rsid w:val="000C1B5E"/>
    <w:rsid w:val="000C304A"/>
    <w:rsid w:val="000C35EC"/>
    <w:rsid w:val="000C4AE1"/>
    <w:rsid w:val="000C57CD"/>
    <w:rsid w:val="000C6C1E"/>
    <w:rsid w:val="000C7097"/>
    <w:rsid w:val="000C728B"/>
    <w:rsid w:val="000C79F2"/>
    <w:rsid w:val="000C7A56"/>
    <w:rsid w:val="000D72DE"/>
    <w:rsid w:val="000E0175"/>
    <w:rsid w:val="000E2AC0"/>
    <w:rsid w:val="000E3C1E"/>
    <w:rsid w:val="000E57A5"/>
    <w:rsid w:val="000F1F38"/>
    <w:rsid w:val="000F6446"/>
    <w:rsid w:val="000F6F40"/>
    <w:rsid w:val="0011032C"/>
    <w:rsid w:val="001109AF"/>
    <w:rsid w:val="001114B3"/>
    <w:rsid w:val="00115C97"/>
    <w:rsid w:val="00116B2F"/>
    <w:rsid w:val="001209AF"/>
    <w:rsid w:val="00121E46"/>
    <w:rsid w:val="00121EC6"/>
    <w:rsid w:val="001226E0"/>
    <w:rsid w:val="00123F44"/>
    <w:rsid w:val="0012633A"/>
    <w:rsid w:val="00126D8F"/>
    <w:rsid w:val="00126EAE"/>
    <w:rsid w:val="00133D03"/>
    <w:rsid w:val="001362D1"/>
    <w:rsid w:val="00137500"/>
    <w:rsid w:val="0014288B"/>
    <w:rsid w:val="001458EA"/>
    <w:rsid w:val="00151BA0"/>
    <w:rsid w:val="00153E4A"/>
    <w:rsid w:val="001542E0"/>
    <w:rsid w:val="0015699E"/>
    <w:rsid w:val="00157862"/>
    <w:rsid w:val="00160682"/>
    <w:rsid w:val="0016331D"/>
    <w:rsid w:val="00164BCF"/>
    <w:rsid w:val="001650EF"/>
    <w:rsid w:val="001656CD"/>
    <w:rsid w:val="001658BD"/>
    <w:rsid w:val="00165E76"/>
    <w:rsid w:val="001663D2"/>
    <w:rsid w:val="0017049A"/>
    <w:rsid w:val="00171BB6"/>
    <w:rsid w:val="0017778A"/>
    <w:rsid w:val="00182A0C"/>
    <w:rsid w:val="0018327A"/>
    <w:rsid w:val="00191382"/>
    <w:rsid w:val="00191C08"/>
    <w:rsid w:val="001924B4"/>
    <w:rsid w:val="00193463"/>
    <w:rsid w:val="001947E8"/>
    <w:rsid w:val="00194E45"/>
    <w:rsid w:val="00196E83"/>
    <w:rsid w:val="001A0A7C"/>
    <w:rsid w:val="001A17CF"/>
    <w:rsid w:val="001A7ACA"/>
    <w:rsid w:val="001B0F82"/>
    <w:rsid w:val="001B2872"/>
    <w:rsid w:val="001B356E"/>
    <w:rsid w:val="001B5C61"/>
    <w:rsid w:val="001B6180"/>
    <w:rsid w:val="001B78A8"/>
    <w:rsid w:val="001B7B8F"/>
    <w:rsid w:val="001C0CDD"/>
    <w:rsid w:val="001C1088"/>
    <w:rsid w:val="001C5C69"/>
    <w:rsid w:val="001C7963"/>
    <w:rsid w:val="001D1FAD"/>
    <w:rsid w:val="001D42CC"/>
    <w:rsid w:val="001D5D66"/>
    <w:rsid w:val="001D6F7C"/>
    <w:rsid w:val="001E085F"/>
    <w:rsid w:val="001E1892"/>
    <w:rsid w:val="001E1C91"/>
    <w:rsid w:val="001E3838"/>
    <w:rsid w:val="001E3E21"/>
    <w:rsid w:val="001E599C"/>
    <w:rsid w:val="001F062D"/>
    <w:rsid w:val="001F18AC"/>
    <w:rsid w:val="001F1F9B"/>
    <w:rsid w:val="001F2222"/>
    <w:rsid w:val="001F612C"/>
    <w:rsid w:val="002005DF"/>
    <w:rsid w:val="002122E0"/>
    <w:rsid w:val="00212E60"/>
    <w:rsid w:val="002209E4"/>
    <w:rsid w:val="00220F8D"/>
    <w:rsid w:val="00220FE3"/>
    <w:rsid w:val="00222AC0"/>
    <w:rsid w:val="00224480"/>
    <w:rsid w:val="002271B4"/>
    <w:rsid w:val="00230A4F"/>
    <w:rsid w:val="00235904"/>
    <w:rsid w:val="00241044"/>
    <w:rsid w:val="00241D25"/>
    <w:rsid w:val="0024212D"/>
    <w:rsid w:val="0024342D"/>
    <w:rsid w:val="00243D73"/>
    <w:rsid w:val="00245B19"/>
    <w:rsid w:val="00250471"/>
    <w:rsid w:val="002506F2"/>
    <w:rsid w:val="002507C3"/>
    <w:rsid w:val="00255A6C"/>
    <w:rsid w:val="00256126"/>
    <w:rsid w:val="00256683"/>
    <w:rsid w:val="002571E0"/>
    <w:rsid w:val="00260F5A"/>
    <w:rsid w:val="002639C7"/>
    <w:rsid w:val="00266D75"/>
    <w:rsid w:val="002675B0"/>
    <w:rsid w:val="002706DF"/>
    <w:rsid w:val="00270778"/>
    <w:rsid w:val="00271590"/>
    <w:rsid w:val="00271702"/>
    <w:rsid w:val="00272D3E"/>
    <w:rsid w:val="0027494D"/>
    <w:rsid w:val="002750B9"/>
    <w:rsid w:val="00275987"/>
    <w:rsid w:val="0027738B"/>
    <w:rsid w:val="002803DA"/>
    <w:rsid w:val="002845B1"/>
    <w:rsid w:val="00284BB0"/>
    <w:rsid w:val="002872A7"/>
    <w:rsid w:val="002919BD"/>
    <w:rsid w:val="00291E4A"/>
    <w:rsid w:val="002925FC"/>
    <w:rsid w:val="00294BA5"/>
    <w:rsid w:val="0029589C"/>
    <w:rsid w:val="0029766B"/>
    <w:rsid w:val="002A041F"/>
    <w:rsid w:val="002A0D34"/>
    <w:rsid w:val="002A2B85"/>
    <w:rsid w:val="002A3100"/>
    <w:rsid w:val="002A3D63"/>
    <w:rsid w:val="002A44BC"/>
    <w:rsid w:val="002A4CD1"/>
    <w:rsid w:val="002A4DCA"/>
    <w:rsid w:val="002A57C9"/>
    <w:rsid w:val="002A603E"/>
    <w:rsid w:val="002B2B60"/>
    <w:rsid w:val="002B4427"/>
    <w:rsid w:val="002C0C61"/>
    <w:rsid w:val="002C19BB"/>
    <w:rsid w:val="002C2901"/>
    <w:rsid w:val="002C2953"/>
    <w:rsid w:val="002C4A1E"/>
    <w:rsid w:val="002C7C9F"/>
    <w:rsid w:val="002D1E36"/>
    <w:rsid w:val="002E18AB"/>
    <w:rsid w:val="002E30A5"/>
    <w:rsid w:val="002E6CDF"/>
    <w:rsid w:val="002F0E6F"/>
    <w:rsid w:val="002F27C0"/>
    <w:rsid w:val="003116A5"/>
    <w:rsid w:val="00315BF4"/>
    <w:rsid w:val="00317F52"/>
    <w:rsid w:val="00325E0B"/>
    <w:rsid w:val="0032646D"/>
    <w:rsid w:val="00336F76"/>
    <w:rsid w:val="0034437E"/>
    <w:rsid w:val="003449F2"/>
    <w:rsid w:val="0035172F"/>
    <w:rsid w:val="003544EA"/>
    <w:rsid w:val="0035581B"/>
    <w:rsid w:val="00356433"/>
    <w:rsid w:val="00360941"/>
    <w:rsid w:val="003627C4"/>
    <w:rsid w:val="00363AE0"/>
    <w:rsid w:val="00367E91"/>
    <w:rsid w:val="003743CB"/>
    <w:rsid w:val="0038026D"/>
    <w:rsid w:val="00385D3B"/>
    <w:rsid w:val="003934E7"/>
    <w:rsid w:val="00394BA4"/>
    <w:rsid w:val="003A308F"/>
    <w:rsid w:val="003A32A6"/>
    <w:rsid w:val="003A4165"/>
    <w:rsid w:val="003B05C3"/>
    <w:rsid w:val="003B24EE"/>
    <w:rsid w:val="003B562B"/>
    <w:rsid w:val="003B61E1"/>
    <w:rsid w:val="003B7D27"/>
    <w:rsid w:val="003C6763"/>
    <w:rsid w:val="003D072A"/>
    <w:rsid w:val="003D36ED"/>
    <w:rsid w:val="003D519C"/>
    <w:rsid w:val="003E1218"/>
    <w:rsid w:val="003E1442"/>
    <w:rsid w:val="003E193F"/>
    <w:rsid w:val="003E2D70"/>
    <w:rsid w:val="003E6494"/>
    <w:rsid w:val="003E686F"/>
    <w:rsid w:val="003F712D"/>
    <w:rsid w:val="00401D5C"/>
    <w:rsid w:val="0040355B"/>
    <w:rsid w:val="0040542B"/>
    <w:rsid w:val="00406BC7"/>
    <w:rsid w:val="00406D09"/>
    <w:rsid w:val="00411573"/>
    <w:rsid w:val="00412B6A"/>
    <w:rsid w:val="00413ED2"/>
    <w:rsid w:val="0041525E"/>
    <w:rsid w:val="00417F14"/>
    <w:rsid w:val="00420005"/>
    <w:rsid w:val="00423187"/>
    <w:rsid w:val="0042424F"/>
    <w:rsid w:val="0043597D"/>
    <w:rsid w:val="00435AF9"/>
    <w:rsid w:val="004378C2"/>
    <w:rsid w:val="004441EE"/>
    <w:rsid w:val="00444EEA"/>
    <w:rsid w:val="004463D4"/>
    <w:rsid w:val="004476CA"/>
    <w:rsid w:val="004557E6"/>
    <w:rsid w:val="00460822"/>
    <w:rsid w:val="00462241"/>
    <w:rsid w:val="00462B5B"/>
    <w:rsid w:val="0047385F"/>
    <w:rsid w:val="0047393F"/>
    <w:rsid w:val="00480A64"/>
    <w:rsid w:val="00485595"/>
    <w:rsid w:val="00485990"/>
    <w:rsid w:val="004866D3"/>
    <w:rsid w:val="004953FB"/>
    <w:rsid w:val="00497849"/>
    <w:rsid w:val="004A1CBD"/>
    <w:rsid w:val="004A298B"/>
    <w:rsid w:val="004A47BE"/>
    <w:rsid w:val="004B15DF"/>
    <w:rsid w:val="004B1A17"/>
    <w:rsid w:val="004B315B"/>
    <w:rsid w:val="004B6979"/>
    <w:rsid w:val="004C557F"/>
    <w:rsid w:val="004C7576"/>
    <w:rsid w:val="004D136D"/>
    <w:rsid w:val="004D2F26"/>
    <w:rsid w:val="004D7805"/>
    <w:rsid w:val="004E02D8"/>
    <w:rsid w:val="004E372F"/>
    <w:rsid w:val="004E45CF"/>
    <w:rsid w:val="004E74C8"/>
    <w:rsid w:val="004F0178"/>
    <w:rsid w:val="004F18CA"/>
    <w:rsid w:val="00501DC7"/>
    <w:rsid w:val="00511D5B"/>
    <w:rsid w:val="0051245E"/>
    <w:rsid w:val="00513CCA"/>
    <w:rsid w:val="00515A56"/>
    <w:rsid w:val="00515AC0"/>
    <w:rsid w:val="00515B47"/>
    <w:rsid w:val="00517030"/>
    <w:rsid w:val="00533EC4"/>
    <w:rsid w:val="005341B6"/>
    <w:rsid w:val="00542EEC"/>
    <w:rsid w:val="005454D0"/>
    <w:rsid w:val="00550AD1"/>
    <w:rsid w:val="005531A0"/>
    <w:rsid w:val="00556AC9"/>
    <w:rsid w:val="005578E8"/>
    <w:rsid w:val="0056089E"/>
    <w:rsid w:val="00560F1D"/>
    <w:rsid w:val="00560F25"/>
    <w:rsid w:val="00564F43"/>
    <w:rsid w:val="0056709C"/>
    <w:rsid w:val="00567BDE"/>
    <w:rsid w:val="00573066"/>
    <w:rsid w:val="00574125"/>
    <w:rsid w:val="005751A1"/>
    <w:rsid w:val="005765A5"/>
    <w:rsid w:val="005911C2"/>
    <w:rsid w:val="00591B9B"/>
    <w:rsid w:val="00594BA1"/>
    <w:rsid w:val="00597C34"/>
    <w:rsid w:val="005A02AE"/>
    <w:rsid w:val="005A0B5F"/>
    <w:rsid w:val="005A305B"/>
    <w:rsid w:val="005A4A4A"/>
    <w:rsid w:val="005A7129"/>
    <w:rsid w:val="005B10DD"/>
    <w:rsid w:val="005B212A"/>
    <w:rsid w:val="005B2470"/>
    <w:rsid w:val="005B3CA2"/>
    <w:rsid w:val="005B43C6"/>
    <w:rsid w:val="005B46E1"/>
    <w:rsid w:val="005B52D7"/>
    <w:rsid w:val="005B787C"/>
    <w:rsid w:val="005C27AD"/>
    <w:rsid w:val="005C3758"/>
    <w:rsid w:val="005D1B50"/>
    <w:rsid w:val="005D5B4C"/>
    <w:rsid w:val="005D7114"/>
    <w:rsid w:val="005E114D"/>
    <w:rsid w:val="005E38C3"/>
    <w:rsid w:val="005E422C"/>
    <w:rsid w:val="005E42BE"/>
    <w:rsid w:val="005E640F"/>
    <w:rsid w:val="005E7373"/>
    <w:rsid w:val="005F1047"/>
    <w:rsid w:val="005F2B59"/>
    <w:rsid w:val="005F2EC6"/>
    <w:rsid w:val="005F5702"/>
    <w:rsid w:val="005F6ACB"/>
    <w:rsid w:val="0060342A"/>
    <w:rsid w:val="0060565D"/>
    <w:rsid w:val="00606A0D"/>
    <w:rsid w:val="00611BBF"/>
    <w:rsid w:val="00612B9C"/>
    <w:rsid w:val="006178A8"/>
    <w:rsid w:val="00617A01"/>
    <w:rsid w:val="0062008C"/>
    <w:rsid w:val="0062181D"/>
    <w:rsid w:val="00632E3F"/>
    <w:rsid w:val="00636707"/>
    <w:rsid w:val="00643751"/>
    <w:rsid w:val="00650E7C"/>
    <w:rsid w:val="00651B96"/>
    <w:rsid w:val="00654446"/>
    <w:rsid w:val="0066288A"/>
    <w:rsid w:val="00665183"/>
    <w:rsid w:val="0066788A"/>
    <w:rsid w:val="006705A8"/>
    <w:rsid w:val="006709DF"/>
    <w:rsid w:val="00670C07"/>
    <w:rsid w:val="006716B2"/>
    <w:rsid w:val="00671EB1"/>
    <w:rsid w:val="00673503"/>
    <w:rsid w:val="006801C6"/>
    <w:rsid w:val="00685754"/>
    <w:rsid w:val="00690A4B"/>
    <w:rsid w:val="0069732E"/>
    <w:rsid w:val="0069760C"/>
    <w:rsid w:val="006A6D33"/>
    <w:rsid w:val="006B0E16"/>
    <w:rsid w:val="006B2CE0"/>
    <w:rsid w:val="006B6C85"/>
    <w:rsid w:val="006C11C4"/>
    <w:rsid w:val="006D0FAC"/>
    <w:rsid w:val="006D48F7"/>
    <w:rsid w:val="006D6D3F"/>
    <w:rsid w:val="006D7889"/>
    <w:rsid w:val="006E00E6"/>
    <w:rsid w:val="006E0E58"/>
    <w:rsid w:val="006E1E75"/>
    <w:rsid w:val="006E2BA2"/>
    <w:rsid w:val="006E5C34"/>
    <w:rsid w:val="006E5E58"/>
    <w:rsid w:val="006F0BF2"/>
    <w:rsid w:val="006F15D9"/>
    <w:rsid w:val="006F1A4D"/>
    <w:rsid w:val="006F36D1"/>
    <w:rsid w:val="006F7045"/>
    <w:rsid w:val="0070136D"/>
    <w:rsid w:val="00706CFB"/>
    <w:rsid w:val="00713F55"/>
    <w:rsid w:val="00716791"/>
    <w:rsid w:val="007202BE"/>
    <w:rsid w:val="00722533"/>
    <w:rsid w:val="0072323E"/>
    <w:rsid w:val="00725CD6"/>
    <w:rsid w:val="00727313"/>
    <w:rsid w:val="00727403"/>
    <w:rsid w:val="007300E0"/>
    <w:rsid w:val="00731AF6"/>
    <w:rsid w:val="007360EF"/>
    <w:rsid w:val="0073723A"/>
    <w:rsid w:val="007412D0"/>
    <w:rsid w:val="00741EEB"/>
    <w:rsid w:val="00742873"/>
    <w:rsid w:val="00742919"/>
    <w:rsid w:val="00745857"/>
    <w:rsid w:val="00745D50"/>
    <w:rsid w:val="0074667A"/>
    <w:rsid w:val="007479F6"/>
    <w:rsid w:val="00747D4C"/>
    <w:rsid w:val="00747DB6"/>
    <w:rsid w:val="00754B29"/>
    <w:rsid w:val="00757793"/>
    <w:rsid w:val="00757A55"/>
    <w:rsid w:val="0076182F"/>
    <w:rsid w:val="00761995"/>
    <w:rsid w:val="007646C6"/>
    <w:rsid w:val="00765787"/>
    <w:rsid w:val="00765AD7"/>
    <w:rsid w:val="00767280"/>
    <w:rsid w:val="007755C7"/>
    <w:rsid w:val="00776134"/>
    <w:rsid w:val="007834D5"/>
    <w:rsid w:val="0078385A"/>
    <w:rsid w:val="007846B2"/>
    <w:rsid w:val="007846CB"/>
    <w:rsid w:val="00790A45"/>
    <w:rsid w:val="007934A8"/>
    <w:rsid w:val="00794250"/>
    <w:rsid w:val="007957EB"/>
    <w:rsid w:val="00796A78"/>
    <w:rsid w:val="00797D93"/>
    <w:rsid w:val="007A3DFF"/>
    <w:rsid w:val="007A41D1"/>
    <w:rsid w:val="007B29D3"/>
    <w:rsid w:val="007B68FB"/>
    <w:rsid w:val="007B7643"/>
    <w:rsid w:val="007C18D3"/>
    <w:rsid w:val="007C2543"/>
    <w:rsid w:val="007D106F"/>
    <w:rsid w:val="007D26F7"/>
    <w:rsid w:val="007D2C0C"/>
    <w:rsid w:val="007D3E65"/>
    <w:rsid w:val="007D664E"/>
    <w:rsid w:val="007E0943"/>
    <w:rsid w:val="007E1085"/>
    <w:rsid w:val="007E1F5A"/>
    <w:rsid w:val="007E2E85"/>
    <w:rsid w:val="007E7452"/>
    <w:rsid w:val="007F0AE3"/>
    <w:rsid w:val="007F2A5C"/>
    <w:rsid w:val="007F751B"/>
    <w:rsid w:val="0081077A"/>
    <w:rsid w:val="008114AA"/>
    <w:rsid w:val="00816D3E"/>
    <w:rsid w:val="008301A1"/>
    <w:rsid w:val="008353B1"/>
    <w:rsid w:val="008375FE"/>
    <w:rsid w:val="00837BFF"/>
    <w:rsid w:val="00840A37"/>
    <w:rsid w:val="008410C8"/>
    <w:rsid w:val="00842547"/>
    <w:rsid w:val="00844B65"/>
    <w:rsid w:val="008454FB"/>
    <w:rsid w:val="00845B3E"/>
    <w:rsid w:val="00853CC7"/>
    <w:rsid w:val="00854263"/>
    <w:rsid w:val="00854404"/>
    <w:rsid w:val="00854A04"/>
    <w:rsid w:val="008558CE"/>
    <w:rsid w:val="00857FB8"/>
    <w:rsid w:val="0086251A"/>
    <w:rsid w:val="008638E8"/>
    <w:rsid w:val="00863CF2"/>
    <w:rsid w:val="00865B38"/>
    <w:rsid w:val="00872545"/>
    <w:rsid w:val="00873A01"/>
    <w:rsid w:val="00875233"/>
    <w:rsid w:val="008759D3"/>
    <w:rsid w:val="00876244"/>
    <w:rsid w:val="0088065C"/>
    <w:rsid w:val="00884EC1"/>
    <w:rsid w:val="0088577D"/>
    <w:rsid w:val="00886C6B"/>
    <w:rsid w:val="00890D6C"/>
    <w:rsid w:val="00891DA3"/>
    <w:rsid w:val="0089407B"/>
    <w:rsid w:val="00895E44"/>
    <w:rsid w:val="00896AC0"/>
    <w:rsid w:val="00897118"/>
    <w:rsid w:val="00897C24"/>
    <w:rsid w:val="008A1033"/>
    <w:rsid w:val="008A14CF"/>
    <w:rsid w:val="008A6B50"/>
    <w:rsid w:val="008B2F2B"/>
    <w:rsid w:val="008B3807"/>
    <w:rsid w:val="008B4468"/>
    <w:rsid w:val="008B77A4"/>
    <w:rsid w:val="008C47D1"/>
    <w:rsid w:val="008C4C83"/>
    <w:rsid w:val="008C7840"/>
    <w:rsid w:val="008D049D"/>
    <w:rsid w:val="008D0B06"/>
    <w:rsid w:val="008D12B8"/>
    <w:rsid w:val="008D2FF5"/>
    <w:rsid w:val="008D3129"/>
    <w:rsid w:val="008D454C"/>
    <w:rsid w:val="008E0B58"/>
    <w:rsid w:val="008E4D99"/>
    <w:rsid w:val="008E56F7"/>
    <w:rsid w:val="008E7001"/>
    <w:rsid w:val="008F245A"/>
    <w:rsid w:val="00900676"/>
    <w:rsid w:val="00900A22"/>
    <w:rsid w:val="009021D0"/>
    <w:rsid w:val="00902967"/>
    <w:rsid w:val="00903F47"/>
    <w:rsid w:val="009113FB"/>
    <w:rsid w:val="0091200F"/>
    <w:rsid w:val="00916F2F"/>
    <w:rsid w:val="009208AB"/>
    <w:rsid w:val="0092345C"/>
    <w:rsid w:val="00925366"/>
    <w:rsid w:val="00930004"/>
    <w:rsid w:val="0093021F"/>
    <w:rsid w:val="00931F18"/>
    <w:rsid w:val="009331EE"/>
    <w:rsid w:val="00933A1D"/>
    <w:rsid w:val="009358CB"/>
    <w:rsid w:val="00936773"/>
    <w:rsid w:val="00940862"/>
    <w:rsid w:val="0094186C"/>
    <w:rsid w:val="00945D21"/>
    <w:rsid w:val="009461DF"/>
    <w:rsid w:val="00950544"/>
    <w:rsid w:val="0095164B"/>
    <w:rsid w:val="009540DA"/>
    <w:rsid w:val="00954A47"/>
    <w:rsid w:val="00955C24"/>
    <w:rsid w:val="009567EE"/>
    <w:rsid w:val="00960E5E"/>
    <w:rsid w:val="00961FEA"/>
    <w:rsid w:val="00964C20"/>
    <w:rsid w:val="00965A5A"/>
    <w:rsid w:val="00970F8C"/>
    <w:rsid w:val="00971B98"/>
    <w:rsid w:val="0098004E"/>
    <w:rsid w:val="0098013D"/>
    <w:rsid w:val="00984228"/>
    <w:rsid w:val="009843F5"/>
    <w:rsid w:val="009871CE"/>
    <w:rsid w:val="00987BA6"/>
    <w:rsid w:val="00992FDC"/>
    <w:rsid w:val="00993C2D"/>
    <w:rsid w:val="00994AF2"/>
    <w:rsid w:val="009971C4"/>
    <w:rsid w:val="009974F3"/>
    <w:rsid w:val="00997505"/>
    <w:rsid w:val="009976FB"/>
    <w:rsid w:val="009A29DA"/>
    <w:rsid w:val="009B4556"/>
    <w:rsid w:val="009B5704"/>
    <w:rsid w:val="009C0D4D"/>
    <w:rsid w:val="009C273D"/>
    <w:rsid w:val="009C2FEF"/>
    <w:rsid w:val="009C5552"/>
    <w:rsid w:val="009C69E2"/>
    <w:rsid w:val="009C6DB1"/>
    <w:rsid w:val="009D06B9"/>
    <w:rsid w:val="009D4DE9"/>
    <w:rsid w:val="009D7F9D"/>
    <w:rsid w:val="009E157D"/>
    <w:rsid w:val="009E2296"/>
    <w:rsid w:val="009E455A"/>
    <w:rsid w:val="009F0940"/>
    <w:rsid w:val="009F0CFB"/>
    <w:rsid w:val="009F12E6"/>
    <w:rsid w:val="009F425A"/>
    <w:rsid w:val="00A00005"/>
    <w:rsid w:val="00A00C88"/>
    <w:rsid w:val="00A02DA3"/>
    <w:rsid w:val="00A05177"/>
    <w:rsid w:val="00A11931"/>
    <w:rsid w:val="00A222CB"/>
    <w:rsid w:val="00A311A3"/>
    <w:rsid w:val="00A3438E"/>
    <w:rsid w:val="00A371D2"/>
    <w:rsid w:val="00A4081C"/>
    <w:rsid w:val="00A42EA7"/>
    <w:rsid w:val="00A44A35"/>
    <w:rsid w:val="00A44B27"/>
    <w:rsid w:val="00A45E32"/>
    <w:rsid w:val="00A471CC"/>
    <w:rsid w:val="00A51FDA"/>
    <w:rsid w:val="00A55AA0"/>
    <w:rsid w:val="00A70F41"/>
    <w:rsid w:val="00A75B56"/>
    <w:rsid w:val="00A77AC6"/>
    <w:rsid w:val="00A8091C"/>
    <w:rsid w:val="00A83A7A"/>
    <w:rsid w:val="00A85CA0"/>
    <w:rsid w:val="00A86E65"/>
    <w:rsid w:val="00A92B63"/>
    <w:rsid w:val="00A93BEA"/>
    <w:rsid w:val="00A93FC5"/>
    <w:rsid w:val="00A9430E"/>
    <w:rsid w:val="00A95082"/>
    <w:rsid w:val="00A95775"/>
    <w:rsid w:val="00AA0556"/>
    <w:rsid w:val="00AA142B"/>
    <w:rsid w:val="00AA2D59"/>
    <w:rsid w:val="00AA7BA4"/>
    <w:rsid w:val="00AB61F4"/>
    <w:rsid w:val="00AB7476"/>
    <w:rsid w:val="00AC1C88"/>
    <w:rsid w:val="00AC207D"/>
    <w:rsid w:val="00AC341F"/>
    <w:rsid w:val="00AC5EA2"/>
    <w:rsid w:val="00AC6592"/>
    <w:rsid w:val="00AC6A13"/>
    <w:rsid w:val="00AC6D8A"/>
    <w:rsid w:val="00AD20D8"/>
    <w:rsid w:val="00AD2230"/>
    <w:rsid w:val="00AD4619"/>
    <w:rsid w:val="00AD79B6"/>
    <w:rsid w:val="00AE56B7"/>
    <w:rsid w:val="00AF3948"/>
    <w:rsid w:val="00AF49AF"/>
    <w:rsid w:val="00B047AF"/>
    <w:rsid w:val="00B05F73"/>
    <w:rsid w:val="00B06893"/>
    <w:rsid w:val="00B06F1B"/>
    <w:rsid w:val="00B120CC"/>
    <w:rsid w:val="00B13A0F"/>
    <w:rsid w:val="00B21C55"/>
    <w:rsid w:val="00B23F50"/>
    <w:rsid w:val="00B2568B"/>
    <w:rsid w:val="00B34C08"/>
    <w:rsid w:val="00B35683"/>
    <w:rsid w:val="00B36901"/>
    <w:rsid w:val="00B36B8D"/>
    <w:rsid w:val="00B41AFC"/>
    <w:rsid w:val="00B43275"/>
    <w:rsid w:val="00B43375"/>
    <w:rsid w:val="00B43451"/>
    <w:rsid w:val="00B55C6D"/>
    <w:rsid w:val="00B57578"/>
    <w:rsid w:val="00B60A47"/>
    <w:rsid w:val="00B64B80"/>
    <w:rsid w:val="00B65D79"/>
    <w:rsid w:val="00B678A0"/>
    <w:rsid w:val="00B80ED4"/>
    <w:rsid w:val="00B9039F"/>
    <w:rsid w:val="00B90825"/>
    <w:rsid w:val="00B9101A"/>
    <w:rsid w:val="00B9192A"/>
    <w:rsid w:val="00BA5C05"/>
    <w:rsid w:val="00BB0F4F"/>
    <w:rsid w:val="00BB101A"/>
    <w:rsid w:val="00BB1D02"/>
    <w:rsid w:val="00BB22BA"/>
    <w:rsid w:val="00BB452E"/>
    <w:rsid w:val="00BB5D15"/>
    <w:rsid w:val="00BB619F"/>
    <w:rsid w:val="00BC06B9"/>
    <w:rsid w:val="00BC21DF"/>
    <w:rsid w:val="00BC5961"/>
    <w:rsid w:val="00BC66A3"/>
    <w:rsid w:val="00BD1665"/>
    <w:rsid w:val="00BD201F"/>
    <w:rsid w:val="00BD2B36"/>
    <w:rsid w:val="00BD45FC"/>
    <w:rsid w:val="00BD72B7"/>
    <w:rsid w:val="00BD745A"/>
    <w:rsid w:val="00BE22A8"/>
    <w:rsid w:val="00BE2C1B"/>
    <w:rsid w:val="00BF1F67"/>
    <w:rsid w:val="00BF4531"/>
    <w:rsid w:val="00BF4F91"/>
    <w:rsid w:val="00C00606"/>
    <w:rsid w:val="00C03914"/>
    <w:rsid w:val="00C04A31"/>
    <w:rsid w:val="00C04B47"/>
    <w:rsid w:val="00C10C75"/>
    <w:rsid w:val="00C10F02"/>
    <w:rsid w:val="00C15232"/>
    <w:rsid w:val="00C22D5D"/>
    <w:rsid w:val="00C231FC"/>
    <w:rsid w:val="00C274DA"/>
    <w:rsid w:val="00C27BAB"/>
    <w:rsid w:val="00C30317"/>
    <w:rsid w:val="00C30850"/>
    <w:rsid w:val="00C31D56"/>
    <w:rsid w:val="00C33744"/>
    <w:rsid w:val="00C35757"/>
    <w:rsid w:val="00C40498"/>
    <w:rsid w:val="00C40E38"/>
    <w:rsid w:val="00C42414"/>
    <w:rsid w:val="00C56B7B"/>
    <w:rsid w:val="00C57A20"/>
    <w:rsid w:val="00C57ACC"/>
    <w:rsid w:val="00C653CC"/>
    <w:rsid w:val="00C73199"/>
    <w:rsid w:val="00C7528D"/>
    <w:rsid w:val="00C81EC8"/>
    <w:rsid w:val="00C83A28"/>
    <w:rsid w:val="00C83B6F"/>
    <w:rsid w:val="00C84EED"/>
    <w:rsid w:val="00C93AC1"/>
    <w:rsid w:val="00C93F46"/>
    <w:rsid w:val="00C94D5C"/>
    <w:rsid w:val="00C9516B"/>
    <w:rsid w:val="00CA1299"/>
    <w:rsid w:val="00CA1CE6"/>
    <w:rsid w:val="00CA53B3"/>
    <w:rsid w:val="00CA587A"/>
    <w:rsid w:val="00CA635B"/>
    <w:rsid w:val="00CB4EC1"/>
    <w:rsid w:val="00CB64EE"/>
    <w:rsid w:val="00CC3EA0"/>
    <w:rsid w:val="00CC4C41"/>
    <w:rsid w:val="00CC5CC0"/>
    <w:rsid w:val="00CD0C27"/>
    <w:rsid w:val="00CD0D1E"/>
    <w:rsid w:val="00CD40EA"/>
    <w:rsid w:val="00CD4B5F"/>
    <w:rsid w:val="00CE03F4"/>
    <w:rsid w:val="00CE3275"/>
    <w:rsid w:val="00CE3E32"/>
    <w:rsid w:val="00CE4462"/>
    <w:rsid w:val="00CE5189"/>
    <w:rsid w:val="00CE59FD"/>
    <w:rsid w:val="00CE6CEC"/>
    <w:rsid w:val="00CF1CAE"/>
    <w:rsid w:val="00CF668D"/>
    <w:rsid w:val="00D03FC7"/>
    <w:rsid w:val="00D04E1B"/>
    <w:rsid w:val="00D05C0B"/>
    <w:rsid w:val="00D06442"/>
    <w:rsid w:val="00D068E6"/>
    <w:rsid w:val="00D11FCC"/>
    <w:rsid w:val="00D17E1A"/>
    <w:rsid w:val="00D24A77"/>
    <w:rsid w:val="00D24FF1"/>
    <w:rsid w:val="00D31827"/>
    <w:rsid w:val="00D34B67"/>
    <w:rsid w:val="00D37979"/>
    <w:rsid w:val="00D40637"/>
    <w:rsid w:val="00D4115E"/>
    <w:rsid w:val="00D41C27"/>
    <w:rsid w:val="00D42B26"/>
    <w:rsid w:val="00D51FEF"/>
    <w:rsid w:val="00D5317B"/>
    <w:rsid w:val="00D53C2D"/>
    <w:rsid w:val="00D55D7A"/>
    <w:rsid w:val="00D6023F"/>
    <w:rsid w:val="00D62FD2"/>
    <w:rsid w:val="00D6634C"/>
    <w:rsid w:val="00D66482"/>
    <w:rsid w:val="00D671DA"/>
    <w:rsid w:val="00D70534"/>
    <w:rsid w:val="00D71B7A"/>
    <w:rsid w:val="00D73027"/>
    <w:rsid w:val="00D76C0E"/>
    <w:rsid w:val="00D77424"/>
    <w:rsid w:val="00D841CA"/>
    <w:rsid w:val="00D84243"/>
    <w:rsid w:val="00D8578D"/>
    <w:rsid w:val="00D85C1B"/>
    <w:rsid w:val="00D920F3"/>
    <w:rsid w:val="00D966D7"/>
    <w:rsid w:val="00DA0681"/>
    <w:rsid w:val="00DA33F4"/>
    <w:rsid w:val="00DA5E73"/>
    <w:rsid w:val="00DB07FE"/>
    <w:rsid w:val="00DB1731"/>
    <w:rsid w:val="00DB3B91"/>
    <w:rsid w:val="00DB7132"/>
    <w:rsid w:val="00DC4B8F"/>
    <w:rsid w:val="00DC6E31"/>
    <w:rsid w:val="00DD1580"/>
    <w:rsid w:val="00DD4A44"/>
    <w:rsid w:val="00DD4E1C"/>
    <w:rsid w:val="00DD6A33"/>
    <w:rsid w:val="00DD72E2"/>
    <w:rsid w:val="00DF0615"/>
    <w:rsid w:val="00DF2DD1"/>
    <w:rsid w:val="00DF5D39"/>
    <w:rsid w:val="00DF65D4"/>
    <w:rsid w:val="00DF76DF"/>
    <w:rsid w:val="00E0086C"/>
    <w:rsid w:val="00E062A8"/>
    <w:rsid w:val="00E06843"/>
    <w:rsid w:val="00E07E9D"/>
    <w:rsid w:val="00E127AC"/>
    <w:rsid w:val="00E13699"/>
    <w:rsid w:val="00E14B0D"/>
    <w:rsid w:val="00E25B6E"/>
    <w:rsid w:val="00E35FF3"/>
    <w:rsid w:val="00E37890"/>
    <w:rsid w:val="00E436CF"/>
    <w:rsid w:val="00E446AE"/>
    <w:rsid w:val="00E45B87"/>
    <w:rsid w:val="00E54E60"/>
    <w:rsid w:val="00E5564B"/>
    <w:rsid w:val="00E56688"/>
    <w:rsid w:val="00E5742E"/>
    <w:rsid w:val="00E60B84"/>
    <w:rsid w:val="00E61830"/>
    <w:rsid w:val="00E7601A"/>
    <w:rsid w:val="00E80360"/>
    <w:rsid w:val="00E817AC"/>
    <w:rsid w:val="00E85492"/>
    <w:rsid w:val="00E86E42"/>
    <w:rsid w:val="00E91F17"/>
    <w:rsid w:val="00E96CC5"/>
    <w:rsid w:val="00EA20E7"/>
    <w:rsid w:val="00EA29BC"/>
    <w:rsid w:val="00EA35E0"/>
    <w:rsid w:val="00EB0158"/>
    <w:rsid w:val="00EB0919"/>
    <w:rsid w:val="00EB723A"/>
    <w:rsid w:val="00EB79BB"/>
    <w:rsid w:val="00EC2ECF"/>
    <w:rsid w:val="00EC3EF3"/>
    <w:rsid w:val="00ED10C3"/>
    <w:rsid w:val="00ED12BB"/>
    <w:rsid w:val="00ED2CCF"/>
    <w:rsid w:val="00ED373D"/>
    <w:rsid w:val="00ED37C3"/>
    <w:rsid w:val="00ED6CEF"/>
    <w:rsid w:val="00ED77A8"/>
    <w:rsid w:val="00EE24EA"/>
    <w:rsid w:val="00EE2813"/>
    <w:rsid w:val="00EE51C3"/>
    <w:rsid w:val="00EF1B6E"/>
    <w:rsid w:val="00EF3B30"/>
    <w:rsid w:val="00EF7595"/>
    <w:rsid w:val="00EF7D5D"/>
    <w:rsid w:val="00F013A4"/>
    <w:rsid w:val="00F020C8"/>
    <w:rsid w:val="00F02967"/>
    <w:rsid w:val="00F031DF"/>
    <w:rsid w:val="00F04EAA"/>
    <w:rsid w:val="00F053FA"/>
    <w:rsid w:val="00F06F54"/>
    <w:rsid w:val="00F10546"/>
    <w:rsid w:val="00F105DE"/>
    <w:rsid w:val="00F144DD"/>
    <w:rsid w:val="00F14AC3"/>
    <w:rsid w:val="00F14C6D"/>
    <w:rsid w:val="00F16100"/>
    <w:rsid w:val="00F17DD3"/>
    <w:rsid w:val="00F217AA"/>
    <w:rsid w:val="00F22D05"/>
    <w:rsid w:val="00F2695A"/>
    <w:rsid w:val="00F27498"/>
    <w:rsid w:val="00F3419E"/>
    <w:rsid w:val="00F346AC"/>
    <w:rsid w:val="00F346D6"/>
    <w:rsid w:val="00F441E4"/>
    <w:rsid w:val="00F479CD"/>
    <w:rsid w:val="00F527DC"/>
    <w:rsid w:val="00F54E5E"/>
    <w:rsid w:val="00F55467"/>
    <w:rsid w:val="00F64B0B"/>
    <w:rsid w:val="00F651C9"/>
    <w:rsid w:val="00F7229C"/>
    <w:rsid w:val="00F729EC"/>
    <w:rsid w:val="00F734AB"/>
    <w:rsid w:val="00F752EA"/>
    <w:rsid w:val="00F778DA"/>
    <w:rsid w:val="00F81694"/>
    <w:rsid w:val="00F81BB1"/>
    <w:rsid w:val="00F821FB"/>
    <w:rsid w:val="00F8636D"/>
    <w:rsid w:val="00F907BB"/>
    <w:rsid w:val="00F929EA"/>
    <w:rsid w:val="00F93709"/>
    <w:rsid w:val="00F94EAC"/>
    <w:rsid w:val="00F9727B"/>
    <w:rsid w:val="00FA07D1"/>
    <w:rsid w:val="00FA12F0"/>
    <w:rsid w:val="00FA2FC9"/>
    <w:rsid w:val="00FA375A"/>
    <w:rsid w:val="00FA6187"/>
    <w:rsid w:val="00FA7454"/>
    <w:rsid w:val="00FB5068"/>
    <w:rsid w:val="00FB79F5"/>
    <w:rsid w:val="00FC0565"/>
    <w:rsid w:val="00FC585F"/>
    <w:rsid w:val="00FC5FA8"/>
    <w:rsid w:val="00FD21F1"/>
    <w:rsid w:val="00FD40E7"/>
    <w:rsid w:val="00FD440D"/>
    <w:rsid w:val="00FD5EDA"/>
    <w:rsid w:val="00FD6E5B"/>
    <w:rsid w:val="00FE43A3"/>
    <w:rsid w:val="00FE43BD"/>
    <w:rsid w:val="00FE633C"/>
    <w:rsid w:val="00FE7118"/>
    <w:rsid w:val="00FE7721"/>
    <w:rsid w:val="00FF0351"/>
    <w:rsid w:val="00FF2829"/>
    <w:rsid w:val="00FF2D20"/>
    <w:rsid w:val="00FF32FC"/>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B7B5"/>
  <w15:chartTrackingRefBased/>
  <w15:docId w15:val="{79655709-9C85-4611-ACDF-8C7193EE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943"/>
    <w:rPr>
      <w:lang w:val="en-US"/>
    </w:rPr>
  </w:style>
  <w:style w:type="paragraph" w:styleId="Heading1">
    <w:name w:val="heading 1"/>
    <w:basedOn w:val="Normal"/>
    <w:next w:val="Normal"/>
    <w:link w:val="Heading1Char"/>
    <w:uiPriority w:val="9"/>
    <w:qFormat/>
    <w:rsid w:val="009006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C757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515A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1,Bullets,Bullit,Dot pt,List Bullet-OpsManual,List Paragraph (numbered (a)),List Paragraph1,List_Paragraph,MC Paragraphe Liste,Main numbered paragraph,Multilevel para_II,Normal 2,Numbered List Paragraph,References"/>
    <w:basedOn w:val="Normal"/>
    <w:link w:val="ListParagraphChar"/>
    <w:uiPriority w:val="34"/>
    <w:qFormat/>
    <w:rsid w:val="00182A0C"/>
    <w:pPr>
      <w:ind w:left="720"/>
      <w:contextualSpacing/>
    </w:pPr>
  </w:style>
  <w:style w:type="paragraph" w:styleId="Header">
    <w:name w:val="header"/>
    <w:basedOn w:val="Normal"/>
    <w:link w:val="HeaderChar"/>
    <w:uiPriority w:val="99"/>
    <w:unhideWhenUsed/>
    <w:rsid w:val="00AA7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BA4"/>
    <w:rPr>
      <w:lang w:val="en-US"/>
    </w:rPr>
  </w:style>
  <w:style w:type="paragraph" w:styleId="Footer">
    <w:name w:val="footer"/>
    <w:basedOn w:val="Normal"/>
    <w:link w:val="FooterChar"/>
    <w:uiPriority w:val="99"/>
    <w:unhideWhenUsed/>
    <w:rsid w:val="00AA7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BA4"/>
    <w:rPr>
      <w:lang w:val="en-US"/>
    </w:rPr>
  </w:style>
  <w:style w:type="character" w:styleId="Hyperlink">
    <w:name w:val="Hyperlink"/>
    <w:basedOn w:val="DefaultParagraphFont"/>
    <w:uiPriority w:val="99"/>
    <w:unhideWhenUsed/>
    <w:rsid w:val="00E817AC"/>
    <w:rPr>
      <w:color w:val="0563C1" w:themeColor="hyperlink"/>
      <w:u w:val="single"/>
    </w:rPr>
  </w:style>
  <w:style w:type="paragraph" w:styleId="BalloonText">
    <w:name w:val="Balloon Text"/>
    <w:basedOn w:val="Normal"/>
    <w:link w:val="BalloonTextChar"/>
    <w:uiPriority w:val="99"/>
    <w:semiHidden/>
    <w:unhideWhenUsed/>
    <w:rsid w:val="007B76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643"/>
    <w:rPr>
      <w:rFonts w:ascii="Segoe UI" w:hAnsi="Segoe UI" w:cs="Segoe UI"/>
      <w:sz w:val="18"/>
      <w:szCs w:val="18"/>
      <w:lang w:val="en-US"/>
    </w:rPr>
  </w:style>
  <w:style w:type="table" w:styleId="TableGrid">
    <w:name w:val="Table Grid"/>
    <w:basedOn w:val="TableNormal"/>
    <w:uiPriority w:val="39"/>
    <w:rsid w:val="00B4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1 Char,Bullets Char,Bullit Char,Dot pt Char,List Bullet-OpsManual Char,List Paragraph (numbered (a)) Char,List Paragraph1 Char,List_Paragraph Char,MC Paragraphe Liste Char,Main numbered paragraph Char"/>
    <w:link w:val="ListParagraph"/>
    <w:uiPriority w:val="34"/>
    <w:qFormat/>
    <w:rsid w:val="002D1E36"/>
    <w:rPr>
      <w:lang w:val="en-US"/>
    </w:rPr>
  </w:style>
  <w:style w:type="paragraph" w:styleId="NormalWeb">
    <w:name w:val="Normal (Web)"/>
    <w:basedOn w:val="Normal"/>
    <w:uiPriority w:val="99"/>
    <w:unhideWhenUsed/>
    <w:rsid w:val="00FA12F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rsid w:val="004C7576"/>
    <w:rPr>
      <w:rFonts w:asciiTheme="majorHAnsi" w:eastAsiaTheme="majorEastAsia" w:hAnsiTheme="majorHAnsi" w:cstheme="majorBidi"/>
      <w:color w:val="2E74B5" w:themeColor="accent1" w:themeShade="BF"/>
      <w:sz w:val="26"/>
      <w:szCs w:val="26"/>
      <w:lang w:val="en-US" w:eastAsia="en-US"/>
    </w:rPr>
  </w:style>
  <w:style w:type="character" w:styleId="Strong">
    <w:name w:val="Strong"/>
    <w:basedOn w:val="DefaultParagraphFont"/>
    <w:uiPriority w:val="22"/>
    <w:qFormat/>
    <w:rsid w:val="00E54E60"/>
    <w:rPr>
      <w:b/>
      <w:bCs/>
    </w:rPr>
  </w:style>
  <w:style w:type="paragraph" w:styleId="Revision">
    <w:name w:val="Revision"/>
    <w:hidden/>
    <w:uiPriority w:val="99"/>
    <w:semiHidden/>
    <w:rsid w:val="00115C97"/>
    <w:pPr>
      <w:spacing w:after="0" w:line="240" w:lineRule="auto"/>
    </w:pPr>
    <w:rPr>
      <w:lang w:val="en-US"/>
    </w:rPr>
  </w:style>
  <w:style w:type="character" w:styleId="CommentReference">
    <w:name w:val="annotation reference"/>
    <w:basedOn w:val="DefaultParagraphFont"/>
    <w:uiPriority w:val="99"/>
    <w:semiHidden/>
    <w:unhideWhenUsed/>
    <w:rsid w:val="00727313"/>
    <w:rPr>
      <w:sz w:val="16"/>
      <w:szCs w:val="16"/>
    </w:rPr>
  </w:style>
  <w:style w:type="paragraph" w:styleId="CommentText">
    <w:name w:val="annotation text"/>
    <w:basedOn w:val="Normal"/>
    <w:link w:val="CommentTextChar"/>
    <w:uiPriority w:val="99"/>
    <w:semiHidden/>
    <w:unhideWhenUsed/>
    <w:rsid w:val="00727313"/>
    <w:pPr>
      <w:spacing w:line="240" w:lineRule="auto"/>
    </w:pPr>
    <w:rPr>
      <w:sz w:val="20"/>
      <w:szCs w:val="20"/>
    </w:rPr>
  </w:style>
  <w:style w:type="character" w:customStyle="1" w:styleId="CommentTextChar">
    <w:name w:val="Comment Text Char"/>
    <w:basedOn w:val="DefaultParagraphFont"/>
    <w:link w:val="CommentText"/>
    <w:uiPriority w:val="99"/>
    <w:semiHidden/>
    <w:rsid w:val="00727313"/>
    <w:rPr>
      <w:sz w:val="20"/>
      <w:szCs w:val="20"/>
      <w:lang w:val="en-US"/>
    </w:rPr>
  </w:style>
  <w:style w:type="paragraph" w:styleId="CommentSubject">
    <w:name w:val="annotation subject"/>
    <w:basedOn w:val="CommentText"/>
    <w:next w:val="CommentText"/>
    <w:link w:val="CommentSubjectChar"/>
    <w:uiPriority w:val="99"/>
    <w:semiHidden/>
    <w:unhideWhenUsed/>
    <w:rsid w:val="00727313"/>
    <w:rPr>
      <w:b/>
      <w:bCs/>
    </w:rPr>
  </w:style>
  <w:style w:type="character" w:customStyle="1" w:styleId="CommentSubjectChar">
    <w:name w:val="Comment Subject Char"/>
    <w:basedOn w:val="CommentTextChar"/>
    <w:link w:val="CommentSubject"/>
    <w:uiPriority w:val="99"/>
    <w:semiHidden/>
    <w:rsid w:val="00727313"/>
    <w:rPr>
      <w:b/>
      <w:bCs/>
      <w:sz w:val="20"/>
      <w:szCs w:val="20"/>
      <w:lang w:val="en-US"/>
    </w:rPr>
  </w:style>
  <w:style w:type="character" w:styleId="Emphasis">
    <w:name w:val="Emphasis"/>
    <w:basedOn w:val="DefaultParagraphFont"/>
    <w:uiPriority w:val="20"/>
    <w:qFormat/>
    <w:rsid w:val="002A4DCA"/>
    <w:rPr>
      <w:i/>
      <w:iCs/>
    </w:rPr>
  </w:style>
  <w:style w:type="character" w:customStyle="1" w:styleId="Heading1Char">
    <w:name w:val="Heading 1 Char"/>
    <w:basedOn w:val="DefaultParagraphFont"/>
    <w:link w:val="Heading1"/>
    <w:uiPriority w:val="9"/>
    <w:rsid w:val="00900676"/>
    <w:rPr>
      <w:rFonts w:asciiTheme="majorHAnsi" w:eastAsiaTheme="majorEastAsia" w:hAnsiTheme="majorHAnsi" w:cstheme="majorBidi"/>
      <w:color w:val="2E74B5" w:themeColor="accent1" w:themeShade="BF"/>
      <w:sz w:val="32"/>
      <w:szCs w:val="32"/>
      <w:lang w:val="en-US"/>
    </w:rPr>
  </w:style>
  <w:style w:type="paragraph" w:customStyle="1" w:styleId="al">
    <w:name w:val="a_l"/>
    <w:basedOn w:val="Normal"/>
    <w:rsid w:val="0090067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spar">
    <w:name w:val="s_par"/>
    <w:basedOn w:val="DefaultParagraphFont"/>
    <w:rsid w:val="00713F55"/>
  </w:style>
  <w:style w:type="character" w:customStyle="1" w:styleId="Heading3Char">
    <w:name w:val="Heading 3 Char"/>
    <w:basedOn w:val="DefaultParagraphFont"/>
    <w:link w:val="Heading3"/>
    <w:uiPriority w:val="9"/>
    <w:semiHidden/>
    <w:rsid w:val="00515AC0"/>
    <w:rPr>
      <w:rFonts w:asciiTheme="majorHAnsi" w:eastAsiaTheme="majorEastAsia" w:hAnsiTheme="majorHAnsi" w:cstheme="majorBidi"/>
      <w:color w:val="1F4D78" w:themeColor="accent1" w:themeShade="7F"/>
      <w:sz w:val="24"/>
      <w:szCs w:val="24"/>
      <w:lang w:val="en-US"/>
    </w:rPr>
  </w:style>
  <w:style w:type="character" w:customStyle="1" w:styleId="l5def1">
    <w:name w:val="l5def1"/>
    <w:basedOn w:val="DefaultParagraphFont"/>
    <w:rsid w:val="004C557F"/>
    <w:rPr>
      <w:rFonts w:ascii="Arial" w:hAnsi="Arial" w:cs="Arial" w:hint="default"/>
      <w:color w:val="000000"/>
      <w:sz w:val="26"/>
      <w:szCs w:val="26"/>
    </w:rPr>
  </w:style>
  <w:style w:type="table" w:customStyle="1" w:styleId="TableGrid1">
    <w:name w:val="Table Grid1"/>
    <w:basedOn w:val="TableNormal"/>
    <w:next w:val="TableGrid"/>
    <w:uiPriority w:val="39"/>
    <w:rsid w:val="007300E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4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8823">
      <w:bodyDiv w:val="1"/>
      <w:marLeft w:val="0"/>
      <w:marRight w:val="0"/>
      <w:marTop w:val="0"/>
      <w:marBottom w:val="0"/>
      <w:divBdr>
        <w:top w:val="none" w:sz="0" w:space="0" w:color="auto"/>
        <w:left w:val="none" w:sz="0" w:space="0" w:color="auto"/>
        <w:bottom w:val="none" w:sz="0" w:space="0" w:color="auto"/>
        <w:right w:val="none" w:sz="0" w:space="0" w:color="auto"/>
      </w:divBdr>
    </w:div>
    <w:div w:id="173306828">
      <w:bodyDiv w:val="1"/>
      <w:marLeft w:val="0"/>
      <w:marRight w:val="0"/>
      <w:marTop w:val="0"/>
      <w:marBottom w:val="0"/>
      <w:divBdr>
        <w:top w:val="none" w:sz="0" w:space="0" w:color="auto"/>
        <w:left w:val="none" w:sz="0" w:space="0" w:color="auto"/>
        <w:bottom w:val="none" w:sz="0" w:space="0" w:color="auto"/>
        <w:right w:val="none" w:sz="0" w:space="0" w:color="auto"/>
      </w:divBdr>
    </w:div>
    <w:div w:id="180315520">
      <w:bodyDiv w:val="1"/>
      <w:marLeft w:val="0"/>
      <w:marRight w:val="0"/>
      <w:marTop w:val="0"/>
      <w:marBottom w:val="0"/>
      <w:divBdr>
        <w:top w:val="none" w:sz="0" w:space="0" w:color="auto"/>
        <w:left w:val="none" w:sz="0" w:space="0" w:color="auto"/>
        <w:bottom w:val="none" w:sz="0" w:space="0" w:color="auto"/>
        <w:right w:val="none" w:sz="0" w:space="0" w:color="auto"/>
      </w:divBdr>
      <w:divsChild>
        <w:div w:id="1591573915">
          <w:marLeft w:val="0"/>
          <w:marRight w:val="0"/>
          <w:marTop w:val="72"/>
          <w:marBottom w:val="0"/>
          <w:divBdr>
            <w:top w:val="none" w:sz="0" w:space="0" w:color="auto"/>
            <w:left w:val="none" w:sz="0" w:space="0" w:color="auto"/>
            <w:bottom w:val="none" w:sz="0" w:space="0" w:color="auto"/>
            <w:right w:val="none" w:sz="0" w:space="0" w:color="auto"/>
          </w:divBdr>
        </w:div>
        <w:div w:id="1387798907">
          <w:marLeft w:val="0"/>
          <w:marRight w:val="0"/>
          <w:marTop w:val="72"/>
          <w:marBottom w:val="0"/>
          <w:divBdr>
            <w:top w:val="none" w:sz="0" w:space="0" w:color="auto"/>
            <w:left w:val="none" w:sz="0" w:space="0" w:color="auto"/>
            <w:bottom w:val="none" w:sz="0" w:space="0" w:color="auto"/>
            <w:right w:val="none" w:sz="0" w:space="0" w:color="auto"/>
          </w:divBdr>
        </w:div>
      </w:divsChild>
    </w:div>
    <w:div w:id="353769500">
      <w:bodyDiv w:val="1"/>
      <w:marLeft w:val="0"/>
      <w:marRight w:val="0"/>
      <w:marTop w:val="0"/>
      <w:marBottom w:val="0"/>
      <w:divBdr>
        <w:top w:val="none" w:sz="0" w:space="0" w:color="auto"/>
        <w:left w:val="none" w:sz="0" w:space="0" w:color="auto"/>
        <w:bottom w:val="none" w:sz="0" w:space="0" w:color="auto"/>
        <w:right w:val="none" w:sz="0" w:space="0" w:color="auto"/>
      </w:divBdr>
    </w:div>
    <w:div w:id="405688641">
      <w:bodyDiv w:val="1"/>
      <w:marLeft w:val="0"/>
      <w:marRight w:val="0"/>
      <w:marTop w:val="0"/>
      <w:marBottom w:val="0"/>
      <w:divBdr>
        <w:top w:val="none" w:sz="0" w:space="0" w:color="auto"/>
        <w:left w:val="none" w:sz="0" w:space="0" w:color="auto"/>
        <w:bottom w:val="none" w:sz="0" w:space="0" w:color="auto"/>
        <w:right w:val="none" w:sz="0" w:space="0" w:color="auto"/>
      </w:divBdr>
    </w:div>
    <w:div w:id="440878157">
      <w:bodyDiv w:val="1"/>
      <w:marLeft w:val="0"/>
      <w:marRight w:val="0"/>
      <w:marTop w:val="0"/>
      <w:marBottom w:val="0"/>
      <w:divBdr>
        <w:top w:val="none" w:sz="0" w:space="0" w:color="auto"/>
        <w:left w:val="none" w:sz="0" w:space="0" w:color="auto"/>
        <w:bottom w:val="none" w:sz="0" w:space="0" w:color="auto"/>
        <w:right w:val="none" w:sz="0" w:space="0" w:color="auto"/>
      </w:divBdr>
      <w:divsChild>
        <w:div w:id="668026253">
          <w:marLeft w:val="0"/>
          <w:marRight w:val="0"/>
          <w:marTop w:val="72"/>
          <w:marBottom w:val="0"/>
          <w:divBdr>
            <w:top w:val="none" w:sz="0" w:space="0" w:color="auto"/>
            <w:left w:val="none" w:sz="0" w:space="0" w:color="auto"/>
            <w:bottom w:val="none" w:sz="0" w:space="0" w:color="auto"/>
            <w:right w:val="none" w:sz="0" w:space="0" w:color="auto"/>
          </w:divBdr>
        </w:div>
        <w:div w:id="1444692233">
          <w:marLeft w:val="0"/>
          <w:marRight w:val="0"/>
          <w:marTop w:val="72"/>
          <w:marBottom w:val="0"/>
          <w:divBdr>
            <w:top w:val="none" w:sz="0" w:space="0" w:color="auto"/>
            <w:left w:val="none" w:sz="0" w:space="0" w:color="auto"/>
            <w:bottom w:val="none" w:sz="0" w:space="0" w:color="auto"/>
            <w:right w:val="none" w:sz="0" w:space="0" w:color="auto"/>
          </w:divBdr>
        </w:div>
        <w:div w:id="606156619">
          <w:marLeft w:val="0"/>
          <w:marRight w:val="0"/>
          <w:marTop w:val="72"/>
          <w:marBottom w:val="0"/>
          <w:divBdr>
            <w:top w:val="none" w:sz="0" w:space="0" w:color="auto"/>
            <w:left w:val="none" w:sz="0" w:space="0" w:color="auto"/>
            <w:bottom w:val="none" w:sz="0" w:space="0" w:color="auto"/>
            <w:right w:val="none" w:sz="0" w:space="0" w:color="auto"/>
          </w:divBdr>
        </w:div>
        <w:div w:id="1522430585">
          <w:marLeft w:val="0"/>
          <w:marRight w:val="0"/>
          <w:marTop w:val="72"/>
          <w:marBottom w:val="0"/>
          <w:divBdr>
            <w:top w:val="none" w:sz="0" w:space="0" w:color="auto"/>
            <w:left w:val="none" w:sz="0" w:space="0" w:color="auto"/>
            <w:bottom w:val="none" w:sz="0" w:space="0" w:color="auto"/>
            <w:right w:val="none" w:sz="0" w:space="0" w:color="auto"/>
          </w:divBdr>
        </w:div>
        <w:div w:id="1213154062">
          <w:marLeft w:val="0"/>
          <w:marRight w:val="0"/>
          <w:marTop w:val="72"/>
          <w:marBottom w:val="0"/>
          <w:divBdr>
            <w:top w:val="none" w:sz="0" w:space="0" w:color="auto"/>
            <w:left w:val="none" w:sz="0" w:space="0" w:color="auto"/>
            <w:bottom w:val="none" w:sz="0" w:space="0" w:color="auto"/>
            <w:right w:val="none" w:sz="0" w:space="0" w:color="auto"/>
          </w:divBdr>
        </w:div>
      </w:divsChild>
    </w:div>
    <w:div w:id="639188352">
      <w:bodyDiv w:val="1"/>
      <w:marLeft w:val="0"/>
      <w:marRight w:val="0"/>
      <w:marTop w:val="0"/>
      <w:marBottom w:val="0"/>
      <w:divBdr>
        <w:top w:val="none" w:sz="0" w:space="0" w:color="auto"/>
        <w:left w:val="none" w:sz="0" w:space="0" w:color="auto"/>
        <w:bottom w:val="none" w:sz="0" w:space="0" w:color="auto"/>
        <w:right w:val="none" w:sz="0" w:space="0" w:color="auto"/>
      </w:divBdr>
      <w:divsChild>
        <w:div w:id="244188717">
          <w:marLeft w:val="0"/>
          <w:marRight w:val="0"/>
          <w:marTop w:val="72"/>
          <w:marBottom w:val="0"/>
          <w:divBdr>
            <w:top w:val="none" w:sz="0" w:space="0" w:color="auto"/>
            <w:left w:val="none" w:sz="0" w:space="0" w:color="auto"/>
            <w:bottom w:val="none" w:sz="0" w:space="0" w:color="auto"/>
            <w:right w:val="none" w:sz="0" w:space="0" w:color="auto"/>
          </w:divBdr>
        </w:div>
        <w:div w:id="9181841">
          <w:marLeft w:val="0"/>
          <w:marRight w:val="0"/>
          <w:marTop w:val="72"/>
          <w:marBottom w:val="0"/>
          <w:divBdr>
            <w:top w:val="none" w:sz="0" w:space="0" w:color="auto"/>
            <w:left w:val="none" w:sz="0" w:space="0" w:color="auto"/>
            <w:bottom w:val="none" w:sz="0" w:space="0" w:color="auto"/>
            <w:right w:val="none" w:sz="0" w:space="0" w:color="auto"/>
          </w:divBdr>
        </w:div>
        <w:div w:id="1154562118">
          <w:marLeft w:val="0"/>
          <w:marRight w:val="0"/>
          <w:marTop w:val="72"/>
          <w:marBottom w:val="0"/>
          <w:divBdr>
            <w:top w:val="none" w:sz="0" w:space="0" w:color="auto"/>
            <w:left w:val="none" w:sz="0" w:space="0" w:color="auto"/>
            <w:bottom w:val="none" w:sz="0" w:space="0" w:color="auto"/>
            <w:right w:val="none" w:sz="0" w:space="0" w:color="auto"/>
          </w:divBdr>
        </w:div>
        <w:div w:id="2113011936">
          <w:marLeft w:val="0"/>
          <w:marRight w:val="0"/>
          <w:marTop w:val="72"/>
          <w:marBottom w:val="0"/>
          <w:divBdr>
            <w:top w:val="none" w:sz="0" w:space="0" w:color="auto"/>
            <w:left w:val="none" w:sz="0" w:space="0" w:color="auto"/>
            <w:bottom w:val="none" w:sz="0" w:space="0" w:color="auto"/>
            <w:right w:val="none" w:sz="0" w:space="0" w:color="auto"/>
          </w:divBdr>
        </w:div>
        <w:div w:id="534000274">
          <w:marLeft w:val="0"/>
          <w:marRight w:val="0"/>
          <w:marTop w:val="72"/>
          <w:marBottom w:val="0"/>
          <w:divBdr>
            <w:top w:val="none" w:sz="0" w:space="0" w:color="auto"/>
            <w:left w:val="none" w:sz="0" w:space="0" w:color="auto"/>
            <w:bottom w:val="none" w:sz="0" w:space="0" w:color="auto"/>
            <w:right w:val="none" w:sz="0" w:space="0" w:color="auto"/>
          </w:divBdr>
        </w:div>
      </w:divsChild>
    </w:div>
    <w:div w:id="813331273">
      <w:bodyDiv w:val="1"/>
      <w:marLeft w:val="0"/>
      <w:marRight w:val="0"/>
      <w:marTop w:val="0"/>
      <w:marBottom w:val="0"/>
      <w:divBdr>
        <w:top w:val="none" w:sz="0" w:space="0" w:color="auto"/>
        <w:left w:val="none" w:sz="0" w:space="0" w:color="auto"/>
        <w:bottom w:val="none" w:sz="0" w:space="0" w:color="auto"/>
        <w:right w:val="none" w:sz="0" w:space="0" w:color="auto"/>
      </w:divBdr>
    </w:div>
    <w:div w:id="835000495">
      <w:bodyDiv w:val="1"/>
      <w:marLeft w:val="0"/>
      <w:marRight w:val="0"/>
      <w:marTop w:val="0"/>
      <w:marBottom w:val="0"/>
      <w:divBdr>
        <w:top w:val="none" w:sz="0" w:space="0" w:color="auto"/>
        <w:left w:val="none" w:sz="0" w:space="0" w:color="auto"/>
        <w:bottom w:val="none" w:sz="0" w:space="0" w:color="auto"/>
        <w:right w:val="none" w:sz="0" w:space="0" w:color="auto"/>
      </w:divBdr>
      <w:divsChild>
        <w:div w:id="2042394301">
          <w:marLeft w:val="0"/>
          <w:marRight w:val="0"/>
          <w:marTop w:val="72"/>
          <w:marBottom w:val="240"/>
          <w:divBdr>
            <w:top w:val="none" w:sz="0" w:space="0" w:color="auto"/>
            <w:left w:val="none" w:sz="0" w:space="0" w:color="auto"/>
            <w:bottom w:val="none" w:sz="0" w:space="0" w:color="auto"/>
            <w:right w:val="none" w:sz="0" w:space="0" w:color="auto"/>
          </w:divBdr>
        </w:div>
        <w:div w:id="1553230726">
          <w:marLeft w:val="0"/>
          <w:marRight w:val="0"/>
          <w:marTop w:val="72"/>
          <w:marBottom w:val="240"/>
          <w:divBdr>
            <w:top w:val="none" w:sz="0" w:space="0" w:color="auto"/>
            <w:left w:val="none" w:sz="0" w:space="0" w:color="auto"/>
            <w:bottom w:val="none" w:sz="0" w:space="0" w:color="auto"/>
            <w:right w:val="none" w:sz="0" w:space="0" w:color="auto"/>
          </w:divBdr>
        </w:div>
        <w:div w:id="603656076">
          <w:marLeft w:val="0"/>
          <w:marRight w:val="0"/>
          <w:marTop w:val="72"/>
          <w:marBottom w:val="240"/>
          <w:divBdr>
            <w:top w:val="none" w:sz="0" w:space="0" w:color="auto"/>
            <w:left w:val="none" w:sz="0" w:space="0" w:color="auto"/>
            <w:bottom w:val="none" w:sz="0" w:space="0" w:color="auto"/>
            <w:right w:val="none" w:sz="0" w:space="0" w:color="auto"/>
          </w:divBdr>
        </w:div>
        <w:div w:id="226455127">
          <w:marLeft w:val="0"/>
          <w:marRight w:val="0"/>
          <w:marTop w:val="72"/>
          <w:marBottom w:val="240"/>
          <w:divBdr>
            <w:top w:val="none" w:sz="0" w:space="0" w:color="auto"/>
            <w:left w:val="none" w:sz="0" w:space="0" w:color="auto"/>
            <w:bottom w:val="none" w:sz="0" w:space="0" w:color="auto"/>
            <w:right w:val="none" w:sz="0" w:space="0" w:color="auto"/>
          </w:divBdr>
        </w:div>
      </w:divsChild>
    </w:div>
    <w:div w:id="939340807">
      <w:bodyDiv w:val="1"/>
      <w:marLeft w:val="0"/>
      <w:marRight w:val="0"/>
      <w:marTop w:val="0"/>
      <w:marBottom w:val="0"/>
      <w:divBdr>
        <w:top w:val="none" w:sz="0" w:space="0" w:color="auto"/>
        <w:left w:val="none" w:sz="0" w:space="0" w:color="auto"/>
        <w:bottom w:val="none" w:sz="0" w:space="0" w:color="auto"/>
        <w:right w:val="none" w:sz="0" w:space="0" w:color="auto"/>
      </w:divBdr>
    </w:div>
    <w:div w:id="1076709319">
      <w:bodyDiv w:val="1"/>
      <w:marLeft w:val="0"/>
      <w:marRight w:val="0"/>
      <w:marTop w:val="0"/>
      <w:marBottom w:val="0"/>
      <w:divBdr>
        <w:top w:val="none" w:sz="0" w:space="0" w:color="auto"/>
        <w:left w:val="none" w:sz="0" w:space="0" w:color="auto"/>
        <w:bottom w:val="none" w:sz="0" w:space="0" w:color="auto"/>
        <w:right w:val="none" w:sz="0" w:space="0" w:color="auto"/>
      </w:divBdr>
    </w:div>
    <w:div w:id="1170604538">
      <w:bodyDiv w:val="1"/>
      <w:marLeft w:val="0"/>
      <w:marRight w:val="0"/>
      <w:marTop w:val="0"/>
      <w:marBottom w:val="0"/>
      <w:divBdr>
        <w:top w:val="none" w:sz="0" w:space="0" w:color="auto"/>
        <w:left w:val="none" w:sz="0" w:space="0" w:color="auto"/>
        <w:bottom w:val="none" w:sz="0" w:space="0" w:color="auto"/>
        <w:right w:val="none" w:sz="0" w:space="0" w:color="auto"/>
      </w:divBdr>
    </w:div>
    <w:div w:id="1410343058">
      <w:bodyDiv w:val="1"/>
      <w:marLeft w:val="0"/>
      <w:marRight w:val="0"/>
      <w:marTop w:val="0"/>
      <w:marBottom w:val="0"/>
      <w:divBdr>
        <w:top w:val="none" w:sz="0" w:space="0" w:color="auto"/>
        <w:left w:val="none" w:sz="0" w:space="0" w:color="auto"/>
        <w:bottom w:val="none" w:sz="0" w:space="0" w:color="auto"/>
        <w:right w:val="none" w:sz="0" w:space="0" w:color="auto"/>
      </w:divBdr>
      <w:divsChild>
        <w:div w:id="1377002792">
          <w:marLeft w:val="0"/>
          <w:marRight w:val="0"/>
          <w:marTop w:val="0"/>
          <w:marBottom w:val="0"/>
          <w:divBdr>
            <w:top w:val="none" w:sz="0" w:space="0" w:color="auto"/>
            <w:left w:val="none" w:sz="0" w:space="0" w:color="auto"/>
            <w:bottom w:val="none" w:sz="0" w:space="0" w:color="auto"/>
            <w:right w:val="none" w:sz="0" w:space="0" w:color="auto"/>
          </w:divBdr>
        </w:div>
      </w:divsChild>
    </w:div>
    <w:div w:id="1442918939">
      <w:bodyDiv w:val="1"/>
      <w:marLeft w:val="0"/>
      <w:marRight w:val="0"/>
      <w:marTop w:val="0"/>
      <w:marBottom w:val="0"/>
      <w:divBdr>
        <w:top w:val="none" w:sz="0" w:space="0" w:color="auto"/>
        <w:left w:val="none" w:sz="0" w:space="0" w:color="auto"/>
        <w:bottom w:val="none" w:sz="0" w:space="0" w:color="auto"/>
        <w:right w:val="none" w:sz="0" w:space="0" w:color="auto"/>
      </w:divBdr>
    </w:div>
    <w:div w:id="1545482175">
      <w:bodyDiv w:val="1"/>
      <w:marLeft w:val="0"/>
      <w:marRight w:val="0"/>
      <w:marTop w:val="0"/>
      <w:marBottom w:val="0"/>
      <w:divBdr>
        <w:top w:val="none" w:sz="0" w:space="0" w:color="auto"/>
        <w:left w:val="none" w:sz="0" w:space="0" w:color="auto"/>
        <w:bottom w:val="none" w:sz="0" w:space="0" w:color="auto"/>
        <w:right w:val="none" w:sz="0" w:space="0" w:color="auto"/>
      </w:divBdr>
    </w:div>
    <w:div w:id="1567454009">
      <w:bodyDiv w:val="1"/>
      <w:marLeft w:val="0"/>
      <w:marRight w:val="0"/>
      <w:marTop w:val="0"/>
      <w:marBottom w:val="0"/>
      <w:divBdr>
        <w:top w:val="none" w:sz="0" w:space="0" w:color="auto"/>
        <w:left w:val="none" w:sz="0" w:space="0" w:color="auto"/>
        <w:bottom w:val="none" w:sz="0" w:space="0" w:color="auto"/>
        <w:right w:val="none" w:sz="0" w:space="0" w:color="auto"/>
      </w:divBdr>
    </w:div>
    <w:div w:id="1697657900">
      <w:bodyDiv w:val="1"/>
      <w:marLeft w:val="0"/>
      <w:marRight w:val="0"/>
      <w:marTop w:val="0"/>
      <w:marBottom w:val="0"/>
      <w:divBdr>
        <w:top w:val="none" w:sz="0" w:space="0" w:color="auto"/>
        <w:left w:val="none" w:sz="0" w:space="0" w:color="auto"/>
        <w:bottom w:val="none" w:sz="0" w:space="0" w:color="auto"/>
        <w:right w:val="none" w:sz="0" w:space="0" w:color="auto"/>
      </w:divBdr>
    </w:div>
    <w:div w:id="1756048289">
      <w:bodyDiv w:val="1"/>
      <w:marLeft w:val="0"/>
      <w:marRight w:val="0"/>
      <w:marTop w:val="0"/>
      <w:marBottom w:val="0"/>
      <w:divBdr>
        <w:top w:val="none" w:sz="0" w:space="0" w:color="auto"/>
        <w:left w:val="none" w:sz="0" w:space="0" w:color="auto"/>
        <w:bottom w:val="none" w:sz="0" w:space="0" w:color="auto"/>
        <w:right w:val="none" w:sz="0" w:space="0" w:color="auto"/>
      </w:divBdr>
    </w:div>
    <w:div w:id="1840390561">
      <w:bodyDiv w:val="1"/>
      <w:marLeft w:val="0"/>
      <w:marRight w:val="0"/>
      <w:marTop w:val="0"/>
      <w:marBottom w:val="0"/>
      <w:divBdr>
        <w:top w:val="none" w:sz="0" w:space="0" w:color="auto"/>
        <w:left w:val="none" w:sz="0" w:space="0" w:color="auto"/>
        <w:bottom w:val="none" w:sz="0" w:space="0" w:color="auto"/>
        <w:right w:val="none" w:sz="0" w:space="0" w:color="auto"/>
      </w:divBdr>
    </w:div>
    <w:div w:id="1895505855">
      <w:bodyDiv w:val="1"/>
      <w:marLeft w:val="0"/>
      <w:marRight w:val="0"/>
      <w:marTop w:val="0"/>
      <w:marBottom w:val="0"/>
      <w:divBdr>
        <w:top w:val="none" w:sz="0" w:space="0" w:color="auto"/>
        <w:left w:val="none" w:sz="0" w:space="0" w:color="auto"/>
        <w:bottom w:val="none" w:sz="0" w:space="0" w:color="auto"/>
        <w:right w:val="none" w:sz="0" w:space="0" w:color="auto"/>
      </w:divBdr>
    </w:div>
    <w:div w:id="1941374770">
      <w:bodyDiv w:val="1"/>
      <w:marLeft w:val="0"/>
      <w:marRight w:val="0"/>
      <w:marTop w:val="0"/>
      <w:marBottom w:val="0"/>
      <w:divBdr>
        <w:top w:val="none" w:sz="0" w:space="0" w:color="auto"/>
        <w:left w:val="none" w:sz="0" w:space="0" w:color="auto"/>
        <w:bottom w:val="none" w:sz="0" w:space="0" w:color="auto"/>
        <w:right w:val="none" w:sz="0" w:space="0" w:color="auto"/>
      </w:divBdr>
    </w:div>
    <w:div w:id="1997761522">
      <w:bodyDiv w:val="1"/>
      <w:marLeft w:val="0"/>
      <w:marRight w:val="0"/>
      <w:marTop w:val="0"/>
      <w:marBottom w:val="0"/>
      <w:divBdr>
        <w:top w:val="none" w:sz="0" w:space="0" w:color="auto"/>
        <w:left w:val="none" w:sz="0" w:space="0" w:color="auto"/>
        <w:bottom w:val="none" w:sz="0" w:space="0" w:color="auto"/>
        <w:right w:val="none" w:sz="0" w:space="0" w:color="auto"/>
      </w:divBdr>
    </w:div>
    <w:div w:id="2067213741">
      <w:bodyDiv w:val="1"/>
      <w:marLeft w:val="0"/>
      <w:marRight w:val="0"/>
      <w:marTop w:val="0"/>
      <w:marBottom w:val="0"/>
      <w:divBdr>
        <w:top w:val="none" w:sz="0" w:space="0" w:color="auto"/>
        <w:left w:val="none" w:sz="0" w:space="0" w:color="auto"/>
        <w:bottom w:val="none" w:sz="0" w:space="0" w:color="auto"/>
        <w:right w:val="none" w:sz="0" w:space="0" w:color="auto"/>
      </w:divBdr>
      <w:divsChild>
        <w:div w:id="614678520">
          <w:marLeft w:val="0"/>
          <w:marRight w:val="0"/>
          <w:marTop w:val="0"/>
          <w:marBottom w:val="0"/>
          <w:divBdr>
            <w:top w:val="none" w:sz="0" w:space="0" w:color="auto"/>
            <w:left w:val="none" w:sz="0" w:space="0" w:color="auto"/>
            <w:bottom w:val="none" w:sz="0" w:space="0" w:color="auto"/>
            <w:right w:val="none" w:sz="0" w:space="0" w:color="auto"/>
          </w:divBdr>
        </w:div>
        <w:div w:id="838272133">
          <w:marLeft w:val="0"/>
          <w:marRight w:val="0"/>
          <w:marTop w:val="0"/>
          <w:marBottom w:val="0"/>
          <w:divBdr>
            <w:top w:val="none" w:sz="0" w:space="0" w:color="auto"/>
            <w:left w:val="none" w:sz="0" w:space="0" w:color="auto"/>
            <w:bottom w:val="none" w:sz="0" w:space="0" w:color="auto"/>
            <w:right w:val="none" w:sz="0" w:space="0" w:color="auto"/>
          </w:divBdr>
          <w:divsChild>
            <w:div w:id="1506281250">
              <w:marLeft w:val="0"/>
              <w:marRight w:val="0"/>
              <w:marTop w:val="0"/>
              <w:marBottom w:val="0"/>
              <w:divBdr>
                <w:top w:val="none" w:sz="0" w:space="0" w:color="auto"/>
                <w:left w:val="none" w:sz="0" w:space="0" w:color="auto"/>
                <w:bottom w:val="none" w:sz="0" w:space="0" w:color="auto"/>
                <w:right w:val="none" w:sz="0" w:space="0" w:color="auto"/>
              </w:divBdr>
              <w:divsChild>
                <w:div w:id="614748118">
                  <w:marLeft w:val="0"/>
                  <w:marRight w:val="0"/>
                  <w:marTop w:val="0"/>
                  <w:marBottom w:val="0"/>
                  <w:divBdr>
                    <w:top w:val="none" w:sz="0" w:space="0" w:color="auto"/>
                    <w:left w:val="none" w:sz="0" w:space="0" w:color="auto"/>
                    <w:bottom w:val="none" w:sz="0" w:space="0" w:color="auto"/>
                    <w:right w:val="none" w:sz="0" w:space="0" w:color="auto"/>
                  </w:divBdr>
                  <w:divsChild>
                    <w:div w:id="1202666448">
                      <w:marLeft w:val="0"/>
                      <w:marRight w:val="0"/>
                      <w:marTop w:val="0"/>
                      <w:marBottom w:val="0"/>
                      <w:divBdr>
                        <w:top w:val="none" w:sz="0" w:space="0" w:color="auto"/>
                        <w:left w:val="none" w:sz="0" w:space="0" w:color="auto"/>
                        <w:bottom w:val="none" w:sz="0" w:space="0" w:color="auto"/>
                        <w:right w:val="none" w:sz="0" w:space="0" w:color="auto"/>
                      </w:divBdr>
                      <w:divsChild>
                        <w:div w:id="395933312">
                          <w:marLeft w:val="240"/>
                          <w:marRight w:val="240"/>
                          <w:marTop w:val="0"/>
                          <w:marBottom w:val="0"/>
                          <w:divBdr>
                            <w:top w:val="none" w:sz="0" w:space="0" w:color="auto"/>
                            <w:left w:val="none" w:sz="0" w:space="0" w:color="auto"/>
                            <w:bottom w:val="none" w:sz="0" w:space="0" w:color="auto"/>
                            <w:right w:val="none" w:sz="0" w:space="0" w:color="auto"/>
                          </w:divBdr>
                          <w:divsChild>
                            <w:div w:id="92938991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31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B32FA-7C54-4DF4-8A81-C4C136C6B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9310</Words>
  <Characters>53073</Characters>
  <Application>Microsoft Office Word</Application>
  <DocSecurity>0</DocSecurity>
  <Lines>442</Lines>
  <Paragraphs>124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Lupu</dc:creator>
  <cp:keywords/>
  <dc:description/>
  <cp:lastModifiedBy>Raluca Ariton</cp:lastModifiedBy>
  <cp:revision>2</cp:revision>
  <cp:lastPrinted>2026-08-14T08:56:00Z</cp:lastPrinted>
  <dcterms:created xsi:type="dcterms:W3CDTF">2026-08-14T10:17:00Z</dcterms:created>
  <dcterms:modified xsi:type="dcterms:W3CDTF">2026-08-14T10:17:00Z</dcterms:modified>
</cp:coreProperties>
</file>